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after="240" w:before="240" w:line="276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EDITAL DE CREDENCIAMENTO Nº XXX/20XX</w:t>
      </w:r>
    </w:p>
    <w:p w:rsidR="00000000" w:rsidDel="00000000" w:rsidP="00000000" w:rsidRDefault="00000000" w:rsidRPr="00000000" w14:paraId="00000002">
      <w:pPr>
        <w:widowControl w:val="1"/>
        <w:spacing w:after="240" w:before="240" w:line="276" w:lineRule="auto"/>
        <w:ind w:firstLine="0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widowControl w:val="1"/>
        <w:spacing w:after="240" w:before="240" w:line="276" w:lineRule="auto"/>
        <w:ind w:firstLine="0"/>
        <w:jc w:val="both"/>
        <w:rPr>
          <w:rFonts w:ascii="Arial" w:cs="Arial" w:eastAsia="Arial" w:hAnsi="Arial"/>
          <w:b w:val="1"/>
          <w:bCs w:val="1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03030"/>
          <w:sz w:val="22"/>
          <w:szCs w:val="22"/>
          <w:highlight w:val="white"/>
          <w:rtl w:val="0"/>
        </w:rPr>
        <w:t xml:space="preserve">CREDENCIAMENTO DE ORGANIZAÇÕES DA SOCIEDADE CIVIL PARA RECEBIMENTO DE DOAÇÃO DE BENS MÓVEIS INSERVÍVEIS E/OU DESNECESSÁRIOS.</w:t>
      </w:r>
    </w:p>
    <w:p w:rsidR="00000000" w:rsidDel="00000000" w:rsidP="00000000" w:rsidRDefault="00000000" w:rsidRPr="00000000" w14:paraId="00000004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yellow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1"/>
          <w:bCs w:val="1"/>
          <w:color w:val="303030"/>
          <w:sz w:val="22"/>
          <w:szCs w:val="22"/>
          <w:highlight w:val="yellow"/>
          <w:rtl w:val="0"/>
        </w:rPr>
        <w:t xml:space="preserve">ESTADO DO PARANÁ</w:t>
      </w: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yellow"/>
          <w:rtl w:val="0"/>
        </w:rPr>
        <w:t xml:space="preserve">, por intermédio do(a)</w:t>
      </w:r>
      <w:r w:rsidDel="00000000" w:rsidR="00000000" w:rsidRPr="00000000">
        <w:rPr>
          <w:rFonts w:ascii="Arial" w:cs="Arial" w:eastAsia="Arial" w:hAnsi="Arial"/>
          <w:b w:val="1"/>
          <w:bCs w:val="1"/>
          <w:color w:val="303030"/>
          <w:sz w:val="22"/>
          <w:szCs w:val="22"/>
          <w:highlight w:val="yellow"/>
          <w:rtl w:val="0"/>
        </w:rPr>
        <w:t xml:space="preserve">[SECRETARIA DE ESTADO RESPONSÁVEL]</w:t>
      </w: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yellow"/>
          <w:rtl w:val="0"/>
        </w:rPr>
        <w:t xml:space="preserve">,/ou/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yellow"/>
          <w:rtl w:val="0"/>
        </w:rPr>
        <w:t xml:space="preserve">o(a) (nome do Ente Público Estadual)]</w:t>
      </w: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yellow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torna público que realizará o credenciamento de interessados para o recebimento de doações de bens móveis, em conformidade com o art. 76, II, "a", e art. 79 da Lei Federal nº 14.133/2021, com os arts. 228 e seguintes, art. 610, II, "a", e art. 673, inciso IV do Decreto Estadual nº 10.086/2022, e com a Lei Estadual nº 20.790/2021, mediante as condições estabelecidas neste Edital.</w:t>
      </w:r>
    </w:p>
    <w:p w:rsidR="00000000" w:rsidDel="00000000" w:rsidP="00000000" w:rsidRDefault="00000000" w:rsidRPr="00000000" w14:paraId="00000005">
      <w:pPr>
        <w:widowControl w:val="1"/>
        <w:spacing w:line="276" w:lineRule="auto"/>
        <w:ind w:right="13"/>
        <w:jc w:val="both"/>
        <w:rPr>
          <w:rFonts w:ascii="Arial" w:cs="Arial" w:eastAsia="Arial" w:hAnsi="Arial"/>
          <w:sz w:val="22"/>
          <w:szCs w:val="22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yellow"/>
          <w:rtl w:val="0"/>
        </w:rPr>
        <w:t xml:space="preserve">Nota explicativa 1: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line="276" w:lineRule="auto"/>
        <w:ind w:right="13"/>
        <w:jc w:val="both"/>
        <w:rPr>
          <w:rFonts w:ascii="Arial" w:cs="Arial" w:eastAsia="Arial" w:hAnsi="Arial"/>
          <w:b w:val="1"/>
          <w:bCs w:val="1"/>
          <w:sz w:val="22"/>
          <w:szCs w:val="22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yellow"/>
          <w:rtl w:val="0"/>
        </w:rPr>
        <w:t xml:space="preserve">(Obs. As notas explicativas são meramente orientativas. Portanto, devem ser excluídas do termo a ser assinado e publicado)</w:t>
      </w:r>
    </w:p>
    <w:p w:rsidR="00000000" w:rsidDel="00000000" w:rsidP="00000000" w:rsidRDefault="00000000" w:rsidRPr="00000000" w14:paraId="00000007">
      <w:pPr>
        <w:widowControl w:val="1"/>
        <w:spacing w:line="276" w:lineRule="auto"/>
        <w:ind w:right="13"/>
        <w:jc w:val="both"/>
        <w:rPr>
          <w:rFonts w:ascii="Arial" w:cs="Arial" w:eastAsia="Arial" w:hAnsi="Arial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spacing w:line="276" w:lineRule="auto"/>
        <w:ind w:right="13"/>
        <w:jc w:val="both"/>
        <w:rPr>
          <w:rFonts w:ascii="Arial" w:cs="Arial" w:eastAsia="Arial" w:hAnsi="Arial"/>
          <w:sz w:val="22"/>
          <w:szCs w:val="22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yellow"/>
          <w:rtl w:val="0"/>
        </w:rPr>
        <w:t xml:space="preserve">1.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yellow"/>
          <w:rtl w:val="0"/>
        </w:rPr>
        <w:t xml:space="preserve"> Para fins do disposto no § 9º do Art. 328 do Decreto Estadual n.º 10.086/2022, os órgãos e entes da Administração Pública Estadual deverão observar que esta minuta padronizada integra a categoria de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yellow"/>
          <w:rtl w:val="0"/>
        </w:rPr>
        <w:t xml:space="preserve">“INSTRUMENTOS COM OBJETO DEFINIDO”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yellow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yellow"/>
          <w:u w:val="single"/>
          <w:rtl w:val="0"/>
        </w:rPr>
        <w:t xml:space="preserve">a qual dispensa a remessa para manifestação jurídica do órgão ou setor competente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yellow"/>
          <w:rtl w:val="0"/>
        </w:rPr>
        <w:t xml:space="preserve">, nos termos do artigo 5º do Decreto Estadual n.º 3.203/2015, e do artigo 8º, §§ 4º e 6º, da Resolução n.º 41/2016-PGE.</w:t>
      </w:r>
    </w:p>
    <w:p w:rsidR="00000000" w:rsidDel="00000000" w:rsidP="00000000" w:rsidRDefault="00000000" w:rsidRPr="00000000" w14:paraId="00000009">
      <w:pPr>
        <w:widowControl w:val="1"/>
        <w:spacing w:line="276" w:lineRule="auto"/>
        <w:ind w:right="13"/>
        <w:jc w:val="both"/>
        <w:rPr>
          <w:rFonts w:ascii="Arial" w:cs="Arial" w:eastAsia="Arial" w:hAnsi="Arial"/>
          <w:sz w:val="22"/>
          <w:szCs w:val="22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yellow"/>
          <w:rtl w:val="0"/>
        </w:rPr>
        <w:t xml:space="preserve">2.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yellow"/>
          <w:rtl w:val="0"/>
        </w:rPr>
        <w:t xml:space="preserve"> O Edital de Credenciamento e o Termo de Doação de que trata a presente minuta padronizada poderá ser celebrado pelo ESTADO DO PARANÁ, por meio de seus órgãos, ou pelas entidades da Administração Indireta estaduais com Organizações da Sociedade Civil, sem finalidade lucrativa.</w:t>
      </w:r>
    </w:p>
    <w:p w:rsidR="00000000" w:rsidDel="00000000" w:rsidP="00000000" w:rsidRDefault="00000000" w:rsidRPr="00000000" w14:paraId="0000000A">
      <w:pPr>
        <w:widowControl w:val="1"/>
        <w:spacing w:line="276" w:lineRule="auto"/>
        <w:ind w:right="13"/>
        <w:jc w:val="both"/>
        <w:rPr>
          <w:rFonts w:ascii="Arial" w:cs="Arial" w:eastAsia="Arial" w:hAnsi="Arial"/>
          <w:sz w:val="22"/>
          <w:szCs w:val="22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yellow"/>
          <w:rtl w:val="0"/>
        </w:rPr>
        <w:t xml:space="preserve">3.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yellow"/>
          <w:rtl w:val="0"/>
        </w:rPr>
        <w:t xml:space="preserve"> A presente minuta poderá ser utilizada para a formação de credenciamento para celebração de Termo de Doação entre o ESTADO DO PARANÁ, por meio de seus órgãos, e seus entes da administração indireta. Ex. Doação realizada pela “Autarquia X”, para Organização da Sociedade Civil.</w:t>
      </w:r>
    </w:p>
    <w:p w:rsidR="00000000" w:rsidDel="00000000" w:rsidP="00000000" w:rsidRDefault="00000000" w:rsidRPr="00000000" w14:paraId="0000000B">
      <w:pPr>
        <w:widowControl w:val="1"/>
        <w:spacing w:line="276" w:lineRule="auto"/>
        <w:ind w:right="13"/>
        <w:jc w:val="both"/>
        <w:rPr>
          <w:rFonts w:ascii="Arial" w:cs="Arial" w:eastAsia="Arial" w:hAnsi="Arial"/>
          <w:sz w:val="22"/>
          <w:szCs w:val="22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yellow"/>
          <w:rtl w:val="0"/>
        </w:rPr>
        <w:t xml:space="preserve">4.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yellow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yellow"/>
          <w:rtl w:val="0"/>
        </w:rPr>
        <w:t xml:space="preserve">Não 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yellow"/>
          <w:rtl w:val="0"/>
        </w:rPr>
        <w:t xml:space="preserve">poderão se utilizar da presente minuta padronizada as empresas estatais e os serviços sociais autônomos.</w:t>
      </w:r>
    </w:p>
    <w:p w:rsidR="00000000" w:rsidDel="00000000" w:rsidP="00000000" w:rsidRDefault="00000000" w:rsidRPr="00000000" w14:paraId="0000000C">
      <w:pPr>
        <w:widowControl w:val="1"/>
        <w:spacing w:line="276" w:lineRule="auto"/>
        <w:ind w:right="13"/>
        <w:jc w:val="both"/>
        <w:rPr>
          <w:rFonts w:ascii="Arial" w:cs="Arial" w:eastAsia="Arial" w:hAnsi="Arial"/>
          <w:sz w:val="22"/>
          <w:szCs w:val="22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yellow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yellow"/>
          <w:rtl w:val="0"/>
        </w:rPr>
        <w:t xml:space="preserve">presente minuta padronizada não se destina às empresas estatais e aos serviços sociais autônomos, os quais devem se valer de seus órgãos de assessoria jurídica.</w:t>
      </w:r>
    </w:p>
    <w:p w:rsidR="00000000" w:rsidDel="00000000" w:rsidP="00000000" w:rsidRDefault="00000000" w:rsidRPr="00000000" w14:paraId="0000000D">
      <w:pPr>
        <w:widowControl w:val="1"/>
        <w:spacing w:line="276" w:lineRule="auto"/>
        <w:ind w:right="13"/>
        <w:jc w:val="both"/>
        <w:rPr>
          <w:rFonts w:ascii="Arial" w:cs="Arial" w:eastAsia="Arial" w:hAnsi="Arial"/>
          <w:sz w:val="22"/>
          <w:szCs w:val="22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yellow"/>
          <w:rtl w:val="0"/>
        </w:rPr>
        <w:t xml:space="preserve">5.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yellow"/>
          <w:rtl w:val="0"/>
        </w:rPr>
        <w:t xml:space="preserve"> A presente minuta padronizada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yellow"/>
          <w:rtl w:val="0"/>
        </w:rPr>
        <w:t xml:space="preserve">não 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yellow"/>
          <w:rtl w:val="0"/>
        </w:rPr>
        <w:t xml:space="preserve">poderá ser utilizada para formação de credenciamento para doação de veículos automotores, pois, para esses casos, há modelo específico, aprovado pela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yellow"/>
          <w:rtl w:val="0"/>
        </w:rPr>
        <w:t xml:space="preserve">Resolução nº 254/2024-PGE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yellow"/>
          <w:rtl w:val="0"/>
        </w:rPr>
        <w:t xml:space="preserve">, tampouco quando o doador é ente privado.</w:t>
      </w:r>
    </w:p>
    <w:p w:rsidR="00000000" w:rsidDel="00000000" w:rsidP="00000000" w:rsidRDefault="00000000" w:rsidRPr="00000000" w14:paraId="0000000E">
      <w:pPr>
        <w:widowControl w:val="1"/>
        <w:spacing w:line="276" w:lineRule="auto"/>
        <w:ind w:right="13"/>
        <w:jc w:val="both"/>
        <w:rPr>
          <w:rFonts w:ascii="Arial" w:cs="Arial" w:eastAsia="Arial" w:hAnsi="Arial"/>
          <w:sz w:val="22"/>
          <w:szCs w:val="22"/>
          <w:highlight w:val="yellow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yellow"/>
          <w:rtl w:val="0"/>
        </w:rPr>
        <w:t xml:space="preserve">6. A presente minuta padronizada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yellow"/>
          <w:rtl w:val="0"/>
        </w:rPr>
        <w:t xml:space="preserve">não 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yellow"/>
          <w:rtl w:val="0"/>
        </w:rPr>
        <w:t xml:space="preserve">poderá ser utilizada para legitimar doação de bens à Administração Estadual, quando o doador é ente privado, sem a correspondente análise jurídica da Procuradoria do Estado.</w:t>
      </w:r>
    </w:p>
    <w:p w:rsidR="00000000" w:rsidDel="00000000" w:rsidP="00000000" w:rsidRDefault="00000000" w:rsidRPr="00000000" w14:paraId="0000000F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03030"/>
          <w:sz w:val="22"/>
          <w:szCs w:val="22"/>
          <w:highlight w:val="white"/>
          <w:rtl w:val="0"/>
        </w:rPr>
        <w:t xml:space="preserve">1. DO OBJETO</w:t>
      </w: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1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1.1. O presente edital tem por objeto o credenciamento prévio de organizações da sociedade civil sem fins lucrativos para eventual recebimento, em doação, de bens móveis classificados como inservíveis ou desnecessários ao serviço público estadual. </w:t>
      </w:r>
    </w:p>
    <w:p w:rsidR="00000000" w:rsidDel="00000000" w:rsidP="00000000" w:rsidRDefault="00000000" w:rsidRPr="00000000" w14:paraId="00000012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1.2. Os bens doados deverão ser aplicados exclusivamente para fins de relevante interesse social, servindo como apoio às ações de resposta, prevenção, preparação e recuperação diante de situações de emergência e calamidade pública, </w:t>
      </w:r>
      <w:r w:rsidDel="00000000" w:rsidR="00000000" w:rsidRPr="00000000">
        <w:rPr>
          <w:rFonts w:ascii="Arial" w:cs="Arial" w:eastAsia="Arial" w:hAnsi="Arial"/>
          <w:b w:val="1"/>
          <w:bCs w:val="1"/>
          <w:color w:val="303030"/>
          <w:sz w:val="22"/>
          <w:szCs w:val="22"/>
          <w:rtl w:val="0"/>
        </w:rPr>
        <w:t xml:space="preserve">bem como em ações de interesse social, promoção da cidadania e atendimento a populações em situação de vulnerabilidade</w:t>
      </w: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13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03030"/>
          <w:sz w:val="22"/>
          <w:szCs w:val="22"/>
          <w:highlight w:val="white"/>
          <w:rtl w:val="0"/>
        </w:rPr>
        <w:t xml:space="preserve">2. DAS CONDIÇÕES DE PARTICIPAÇÃO E HABILITAÇÃO</w:t>
      </w: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4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2.1. Poderão participar deste credenciamento apenas organizações da sociedade civil sem fins lucrativos que atuem em atividades de assistência social, humanitária ou correlatas.</w:t>
      </w:r>
    </w:p>
    <w:p w:rsidR="00000000" w:rsidDel="00000000" w:rsidP="00000000" w:rsidRDefault="00000000" w:rsidRPr="00000000" w14:paraId="00000015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2.2. Para o credenciamento, os interessados deverão apresentar, exclusivamente por meio eletrônico, a seguinte documentação de habilitação:</w:t>
      </w:r>
    </w:p>
    <w:p w:rsidR="00000000" w:rsidDel="00000000" w:rsidP="00000000" w:rsidRDefault="00000000" w:rsidRPr="00000000" w14:paraId="00000016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I - Comprovação de Existência Jurídica: </w:t>
      </w:r>
    </w:p>
    <w:p w:rsidR="00000000" w:rsidDel="00000000" w:rsidP="00000000" w:rsidRDefault="00000000" w:rsidRPr="00000000" w14:paraId="00000017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a) Comprovante de inscrição e situação cadastral no CNPJ, demonstrando, no mínimo, 02 (dois) anos de existência com cadastro ativo; </w:t>
      </w:r>
    </w:p>
    <w:p w:rsidR="00000000" w:rsidDel="00000000" w:rsidP="00000000" w:rsidRDefault="00000000" w:rsidRPr="00000000" w14:paraId="00000018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b) Cópia do Estatuto Social devidamente registrado; </w:t>
      </w:r>
    </w:p>
    <w:p w:rsidR="00000000" w:rsidDel="00000000" w:rsidP="00000000" w:rsidRDefault="00000000" w:rsidRPr="00000000" w14:paraId="00000019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c) Cópia da ata de eleição da diretoria atual.</w:t>
      </w:r>
    </w:p>
    <w:p w:rsidR="00000000" w:rsidDel="00000000" w:rsidP="00000000" w:rsidRDefault="00000000" w:rsidRPr="00000000" w14:paraId="0000001A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II - Regularidade Fiscal e Trabalhista: </w:t>
      </w:r>
    </w:p>
    <w:p w:rsidR="00000000" w:rsidDel="00000000" w:rsidP="00000000" w:rsidRDefault="00000000" w:rsidRPr="00000000" w14:paraId="0000001B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a) Certidões Negativas de Débitos (CND) das esferas Federal, Estadual e Municipal; </w:t>
      </w:r>
    </w:p>
    <w:p w:rsidR="00000000" w:rsidDel="00000000" w:rsidP="00000000" w:rsidRDefault="00000000" w:rsidRPr="00000000" w14:paraId="0000001C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b) Certidão de Regularidade do FGTS; </w:t>
      </w:r>
    </w:p>
    <w:p w:rsidR="00000000" w:rsidDel="00000000" w:rsidP="00000000" w:rsidRDefault="00000000" w:rsidRPr="00000000" w14:paraId="0000001D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c) Certidão Negativa de Débitos Trabalhistas (CNDT).</w:t>
      </w:r>
    </w:p>
    <w:p w:rsidR="00000000" w:rsidDel="00000000" w:rsidP="00000000" w:rsidRDefault="00000000" w:rsidRPr="00000000" w14:paraId="0000001E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III - Requisitos Estatutários Obrigatórios: a) Previsão expressa no Estatuto Social de vedação à distribuição de lucros, resultados ou dividendos; b) Cláusula de Reversão: Previsão estatutária determinando que, em caso de dissolução da entidade, o seu patrimônio líquido seja destinado a outra instituição congênere ou ao Poder Público.</w:t>
      </w:r>
    </w:p>
    <w:p w:rsidR="00000000" w:rsidDel="00000000" w:rsidP="00000000" w:rsidRDefault="00000000" w:rsidRPr="00000000" w14:paraId="0000001F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IV - Declarações e Atestados Específicos: </w:t>
      </w:r>
    </w:p>
    <w:p w:rsidR="00000000" w:rsidDel="00000000" w:rsidP="00000000" w:rsidRDefault="00000000" w:rsidRPr="00000000" w14:paraId="00000020">
      <w:pPr>
        <w:widowControl w:val="1"/>
        <w:spacing w:after="240" w:before="240" w:line="276" w:lineRule="auto"/>
        <w:jc w:val="both"/>
        <w:rPr>
          <w:rFonts w:ascii="Arial" w:cs="Arial" w:eastAsia="Arial" w:hAnsi="Arial"/>
          <w:b w:val="1"/>
          <w:bCs w:val="1"/>
          <w:color w:val="30303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03030"/>
          <w:sz w:val="22"/>
          <w:szCs w:val="22"/>
          <w:rtl w:val="0"/>
        </w:rPr>
        <w:t xml:space="preserve">a) Atestado, firmado pelo representante legal, de que a entidade presta atendimento gratuito e que seus dirigentes não recebem remuneração a qualquer título.</w:t>
      </w:r>
    </w:p>
    <w:p w:rsidR="00000000" w:rsidDel="00000000" w:rsidP="00000000" w:rsidRDefault="00000000" w:rsidRPr="00000000" w14:paraId="00000021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V - Qualificação Técnica e Interesse Social: </w:t>
      </w:r>
    </w:p>
    <w:p w:rsidR="00000000" w:rsidDel="00000000" w:rsidP="00000000" w:rsidRDefault="00000000" w:rsidRPr="00000000" w14:paraId="00000022">
      <w:pPr>
        <w:widowControl w:val="1"/>
        <w:spacing w:after="240" w:before="240" w:line="276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a) Justificativa detalhada ou portfólio demonstrando a atuação da entidade e que os eventuais bens recebidos serão destinados a fins de relevante interesse social.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spacing w:after="240" w:before="240" w:line="276" w:lineRule="auto"/>
        <w:jc w:val="both"/>
        <w:rPr>
          <w:rFonts w:ascii="Arial" w:cs="Arial" w:eastAsia="Arial" w:hAnsi="Arial"/>
          <w:b w:val="1"/>
          <w:bCs w:val="1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03030"/>
          <w:sz w:val="22"/>
          <w:szCs w:val="22"/>
          <w:highlight w:val="white"/>
          <w:rtl w:val="0"/>
        </w:rPr>
        <w:t xml:space="preserve">3. DO PROCEDIMENTO DE CREDENCIAMENTO E DA VALIDADE DO EDITAL</w:t>
      </w:r>
    </w:p>
    <w:p w:rsidR="00000000" w:rsidDel="00000000" w:rsidP="00000000" w:rsidRDefault="00000000" w:rsidRPr="00000000" w14:paraId="00000024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03030"/>
          <w:sz w:val="22"/>
          <w:szCs w:val="22"/>
          <w:highlight w:val="white"/>
          <w:rtl w:val="0"/>
        </w:rPr>
        <w:t xml:space="preserve">3.1.</w:t>
      </w: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 O presente edital de chamamento para credenciamento ficará permanentemente aberto para a inscrição de novos interessados, garantindo ampla participação e o cadastramento contínuo. </w:t>
      </w:r>
    </w:p>
    <w:p w:rsidR="00000000" w:rsidDel="00000000" w:rsidP="00000000" w:rsidRDefault="00000000" w:rsidRPr="00000000" w14:paraId="00000025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03030"/>
          <w:sz w:val="22"/>
          <w:szCs w:val="22"/>
          <w:highlight w:val="white"/>
          <w:rtl w:val="0"/>
        </w:rPr>
        <w:t xml:space="preserve">3.2.</w:t>
      </w: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 A [____________] </w:t>
      </w:r>
      <w:r w:rsidDel="00000000" w:rsidR="00000000" w:rsidRPr="00000000">
        <w:rPr>
          <w:rFonts w:ascii="Arial" w:cs="Arial" w:eastAsia="Arial" w:hAnsi="Arial"/>
          <w:b w:val="1"/>
          <w:bCs w:val="1"/>
          <w:color w:val="303030"/>
          <w:sz w:val="22"/>
          <w:szCs w:val="22"/>
          <w:highlight w:val="white"/>
          <w:rtl w:val="0"/>
        </w:rPr>
        <w:t xml:space="preserve">obriga-se a realizar novo chamamento público, republicando este Edital a cada 12 (doze) meses</w:t>
      </w: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, ou em prazo inferior, com o objetivo de convocar novos interessados e exigir a atualização documental dos registros já existentes, em observância ao disposto no art. 238 do Decreto Estadual nº 10.086/2022. </w:t>
      </w:r>
    </w:p>
    <w:p w:rsidR="00000000" w:rsidDel="00000000" w:rsidP="00000000" w:rsidRDefault="00000000" w:rsidRPr="00000000" w14:paraId="00000026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03030"/>
          <w:sz w:val="22"/>
          <w:szCs w:val="22"/>
          <w:highlight w:val="white"/>
          <w:rtl w:val="0"/>
        </w:rPr>
        <w:t xml:space="preserve">3.3.</w:t>
      </w: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 Caso haja necessidade de alterações nas regras, condições ou minutas anexas durante a republicação anual, será providenciado um novo credenciamento de todos os interessados habilitados. </w:t>
      </w:r>
    </w:p>
    <w:p w:rsidR="00000000" w:rsidDel="00000000" w:rsidP="00000000" w:rsidRDefault="00000000" w:rsidRPr="00000000" w14:paraId="00000027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03030"/>
          <w:sz w:val="22"/>
          <w:szCs w:val="22"/>
          <w:highlight w:val="white"/>
          <w:rtl w:val="0"/>
        </w:rPr>
        <w:t xml:space="preserve">3.4.</w:t>
      </w: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 A documentação enviada será avaliada por uma Comissão Especial de Credenciamento ou agente de contratação designado. O resultado do credenciamento com todos os habilitados será publicado no Diário Oficial do Estado, no Portal Nacional de Contratações Públicas (PNCP) e no sítio eletrônico oficial do(a) [________________]. </w:t>
      </w:r>
    </w:p>
    <w:p w:rsidR="00000000" w:rsidDel="00000000" w:rsidP="00000000" w:rsidRDefault="00000000" w:rsidRPr="00000000" w14:paraId="00000028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03030"/>
          <w:sz w:val="22"/>
          <w:szCs w:val="22"/>
          <w:highlight w:val="white"/>
          <w:rtl w:val="0"/>
        </w:rPr>
        <w:t xml:space="preserve">3.5.</w:t>
      </w: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 A inscrição no credenciamento implica a aceitação integral e irrestrita de todas as condições estabelecidas neste Edital e na legislação vigente.</w:t>
      </w:r>
    </w:p>
    <w:p w:rsidR="00000000" w:rsidDel="00000000" w:rsidP="00000000" w:rsidRDefault="00000000" w:rsidRPr="00000000" w14:paraId="00000029">
      <w:pPr>
        <w:widowControl w:val="1"/>
        <w:spacing w:after="240" w:before="240" w:line="276" w:lineRule="auto"/>
        <w:jc w:val="both"/>
        <w:rPr>
          <w:rFonts w:ascii="Arial" w:cs="Arial" w:eastAsia="Arial" w:hAnsi="Arial"/>
          <w:b w:val="1"/>
          <w:bCs w:val="1"/>
          <w:color w:val="30303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03030"/>
          <w:sz w:val="22"/>
          <w:szCs w:val="22"/>
          <w:rtl w:val="0"/>
        </w:rPr>
        <w:t xml:space="preserve">4. DA NOTIFICAÇÃO DE DISPONIBILIDADE, MANIFESTAÇÃO DE INTERESSE E DISTRIBUIÇÃO DOS BENS POR SORTEIO</w:t>
      </w:r>
    </w:p>
    <w:p w:rsidR="00000000" w:rsidDel="00000000" w:rsidP="00000000" w:rsidRDefault="00000000" w:rsidRPr="00000000" w14:paraId="0000002A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rtl w:val="0"/>
        </w:rPr>
        <w:t xml:space="preserve">4.1. Os bens móveis de propriedade do Estado — após serem formalmente avaliados e declarados inservíveis — serão disponibilizados para doação às organizações credenciadas neste Edital. </w:t>
      </w:r>
    </w:p>
    <w:p w:rsidR="00000000" w:rsidDel="00000000" w:rsidP="00000000" w:rsidRDefault="00000000" w:rsidRPr="00000000" w14:paraId="0000002B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rtl w:val="0"/>
        </w:rPr>
        <w:t xml:space="preserve">4.2. A disponibilização será precedida de notificação formal às entidades credenciadas. </w:t>
      </w:r>
    </w:p>
    <w:p w:rsidR="00000000" w:rsidDel="00000000" w:rsidP="00000000" w:rsidRDefault="00000000" w:rsidRPr="00000000" w14:paraId="0000002C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rtl w:val="0"/>
        </w:rPr>
        <w:t xml:space="preserve">4.3. A notificação indicará a relação exata dos bens (agrupados em lotes), suas características, o estado de conservação e o prazo fixo para manifestação de interesse. </w:t>
      </w:r>
    </w:p>
    <w:p w:rsidR="00000000" w:rsidDel="00000000" w:rsidP="00000000" w:rsidRDefault="00000000" w:rsidRPr="00000000" w14:paraId="0000002D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rtl w:val="0"/>
        </w:rPr>
        <w:t xml:space="preserve">4.4. A manifestação de interesse deverá ser formalizada tempestivamente, indicando claramente os lotes desejados. </w:t>
      </w:r>
    </w:p>
    <w:p w:rsidR="00000000" w:rsidDel="00000000" w:rsidP="00000000" w:rsidRDefault="00000000" w:rsidRPr="00000000" w14:paraId="0000002E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rtl w:val="0"/>
        </w:rPr>
        <w:t xml:space="preserve">4.5. Os bens somente serão distribuídos entre os interessados em cada lote. </w:t>
      </w:r>
    </w:p>
    <w:p w:rsidR="00000000" w:rsidDel="00000000" w:rsidP="00000000" w:rsidRDefault="00000000" w:rsidRPr="00000000" w14:paraId="0000002F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rtl w:val="0"/>
        </w:rPr>
        <w:t xml:space="preserve">4.6. Caso o número de entidades interessadas em um lote seja superior à quantidade de bens disponíveis, inviabilizando o atendimento simultâneo de todos, a doação será efetuada por rigorosa ordem de sorteio público, lavrado em ata própria. </w:t>
      </w:r>
    </w:p>
    <w:p w:rsidR="00000000" w:rsidDel="00000000" w:rsidP="00000000" w:rsidRDefault="00000000" w:rsidRPr="00000000" w14:paraId="00000030">
      <w:pPr>
        <w:widowControl w:val="1"/>
        <w:spacing w:after="240" w:before="240" w:line="276" w:lineRule="auto"/>
        <w:jc w:val="both"/>
        <w:rPr>
          <w:rFonts w:ascii="Arial" w:cs="Arial" w:eastAsia="Arial" w:hAnsi="Arial"/>
          <w:b w:val="1"/>
          <w:bCs w:val="1"/>
          <w:color w:val="30303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03030"/>
          <w:sz w:val="22"/>
          <w:szCs w:val="22"/>
          <w:rtl w:val="0"/>
        </w:rPr>
        <w:t xml:space="preserve">4.7. A entidade sorteada como beneficiária principal de um lote será reposicionada no final da lista de prioridade para os sorteios dos lotes subsequentes disponibilizados no mesmo chamamento, garantindo a distribuição equitativa dos bens entre o maior número possível de organizações credenciadas.</w:t>
      </w:r>
    </w:p>
    <w:p w:rsidR="00000000" w:rsidDel="00000000" w:rsidP="00000000" w:rsidRDefault="00000000" w:rsidRPr="00000000" w14:paraId="00000031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rtl w:val="0"/>
        </w:rPr>
        <w:t xml:space="preserve">4.8. Caso a entidade sorteada não compareça para a formalização, os bens serão destinados à próxima interessada, seguindo a ordem do sorteio.</w:t>
      </w:r>
    </w:p>
    <w:p w:rsidR="00000000" w:rsidDel="00000000" w:rsidP="00000000" w:rsidRDefault="00000000" w:rsidRPr="00000000" w14:paraId="00000032">
      <w:pPr>
        <w:pStyle w:val="Heading3"/>
        <w:keepNext w:val="0"/>
        <w:widowControl w:val="1"/>
        <w:spacing w:after="80" w:before="280" w:line="276" w:lineRule="auto"/>
        <w:jc w:val="both"/>
        <w:rPr>
          <w:color w:val="303030"/>
          <w:sz w:val="22"/>
          <w:szCs w:val="22"/>
          <w:highlight w:val="white"/>
        </w:rPr>
      </w:pPr>
      <w:bookmarkStart w:colFirst="0" w:colLast="0" w:name="_heading=h.igfqoo9tfjfg" w:id="0"/>
      <w:bookmarkEnd w:id="0"/>
      <w:r w:rsidDel="00000000" w:rsidR="00000000" w:rsidRPr="00000000">
        <w:rPr>
          <w:sz w:val="22"/>
          <w:szCs w:val="22"/>
          <w:rtl w:val="0"/>
        </w:rPr>
        <w:t xml:space="preserve">5. </w:t>
      </w:r>
      <w:r w:rsidDel="00000000" w:rsidR="00000000" w:rsidRPr="00000000">
        <w:rPr>
          <w:color w:val="303030"/>
          <w:sz w:val="22"/>
          <w:szCs w:val="22"/>
          <w:highlight w:val="white"/>
          <w:rtl w:val="0"/>
        </w:rPr>
        <w:t xml:space="preserve">DA REGIONALIZAÇÃO DOS LOTES E PRIORIDADE DE DISTRIBUIÇÃO</w:t>
      </w:r>
    </w:p>
    <w:p w:rsidR="00000000" w:rsidDel="00000000" w:rsidP="00000000" w:rsidRDefault="00000000" w:rsidRPr="00000000" w14:paraId="00000033">
      <w:pPr>
        <w:pStyle w:val="Heading3"/>
        <w:keepNext w:val="0"/>
        <w:widowControl w:val="1"/>
        <w:spacing w:after="80" w:before="280" w:line="276" w:lineRule="auto"/>
        <w:jc w:val="both"/>
        <w:rPr>
          <w:b w:val="0"/>
          <w:bCs w:val="0"/>
          <w:color w:val="303030"/>
          <w:sz w:val="22"/>
          <w:szCs w:val="22"/>
          <w:highlight w:val="white"/>
        </w:rPr>
      </w:pPr>
      <w:r w:rsidDel="00000000" w:rsidR="00000000" w:rsidRPr="00000000">
        <w:rPr>
          <w:color w:val="303030"/>
          <w:sz w:val="22"/>
          <w:szCs w:val="22"/>
          <w:highlight w:val="white"/>
          <w:rtl w:val="0"/>
        </w:rPr>
        <w:t xml:space="preserve">5.1.</w:t>
      </w:r>
      <w:r w:rsidDel="00000000" w:rsidR="00000000" w:rsidRPr="00000000">
        <w:rPr>
          <w:b w:val="0"/>
          <w:bCs w:val="0"/>
          <w:color w:val="303030"/>
          <w:sz w:val="22"/>
          <w:szCs w:val="22"/>
          <w:highlight w:val="white"/>
          <w:rtl w:val="0"/>
        </w:rPr>
        <w:t xml:space="preserve"> Visando à otimização logística, à economicidade e ao atendimento do interesse público local, os bens móveis inservíveis ou desnecessários disponibilizados poderão ser agrupados em lotes regionalizados, considerando o município ou a macrorregião onde se encontram fisicamente armazenados pelo DOADOR.</w:t>
      </w:r>
    </w:p>
    <w:p w:rsidR="00000000" w:rsidDel="00000000" w:rsidP="00000000" w:rsidRDefault="00000000" w:rsidRPr="00000000" w14:paraId="00000034">
      <w:pPr>
        <w:pStyle w:val="Heading3"/>
        <w:keepNext w:val="0"/>
        <w:widowControl w:val="1"/>
        <w:spacing w:after="80" w:before="280" w:line="276" w:lineRule="auto"/>
        <w:jc w:val="both"/>
        <w:rPr>
          <w:b w:val="0"/>
          <w:bCs w:val="0"/>
          <w:color w:val="303030"/>
          <w:sz w:val="22"/>
          <w:szCs w:val="22"/>
          <w:highlight w:val="white"/>
        </w:rPr>
      </w:pPr>
      <w:r w:rsidDel="00000000" w:rsidR="00000000" w:rsidRPr="00000000">
        <w:rPr>
          <w:color w:val="303030"/>
          <w:sz w:val="22"/>
          <w:szCs w:val="22"/>
          <w:highlight w:val="white"/>
          <w:rtl w:val="0"/>
        </w:rPr>
        <w:t xml:space="preserve">5.2.</w:t>
      </w:r>
      <w:r w:rsidDel="00000000" w:rsidR="00000000" w:rsidRPr="00000000">
        <w:rPr>
          <w:b w:val="0"/>
          <w:bCs w:val="0"/>
          <w:color w:val="303030"/>
          <w:sz w:val="22"/>
          <w:szCs w:val="22"/>
          <w:highlight w:val="white"/>
          <w:rtl w:val="0"/>
        </w:rPr>
        <w:t xml:space="preserve"> A notificação de disponibilidade indicará expressamente a região de alocação de cada lote e poderá restringir ou estabelecer prioridade de destinação às organizações da sociedade civil credenciadas que possuam sede ou base de atuação social comprovada na respectiva área geográfica.</w:t>
      </w:r>
    </w:p>
    <w:p w:rsidR="00000000" w:rsidDel="00000000" w:rsidP="00000000" w:rsidRDefault="00000000" w:rsidRPr="00000000" w14:paraId="00000035">
      <w:pPr>
        <w:pStyle w:val="Heading3"/>
        <w:keepNext w:val="0"/>
        <w:widowControl w:val="1"/>
        <w:spacing w:after="80" w:before="280" w:line="276" w:lineRule="auto"/>
        <w:jc w:val="both"/>
        <w:rPr>
          <w:b w:val="0"/>
          <w:bCs w:val="0"/>
          <w:color w:val="303030"/>
          <w:sz w:val="22"/>
          <w:szCs w:val="22"/>
          <w:highlight w:val="white"/>
        </w:rPr>
      </w:pPr>
      <w:r w:rsidDel="00000000" w:rsidR="00000000" w:rsidRPr="00000000">
        <w:rPr>
          <w:color w:val="303030"/>
          <w:sz w:val="22"/>
          <w:szCs w:val="22"/>
          <w:highlight w:val="white"/>
          <w:rtl w:val="0"/>
        </w:rPr>
        <w:t xml:space="preserve">5.3.</w:t>
      </w:r>
      <w:r w:rsidDel="00000000" w:rsidR="00000000" w:rsidRPr="00000000">
        <w:rPr>
          <w:b w:val="0"/>
          <w:bCs w:val="0"/>
          <w:color w:val="303030"/>
          <w:sz w:val="22"/>
          <w:szCs w:val="22"/>
          <w:highlight w:val="white"/>
          <w:rtl w:val="0"/>
        </w:rPr>
        <w:t xml:space="preserve"> A adoção da regionalização justifica-se pelo fato de que todos os custos e riscos relativos à retirada, ao carregamento e ao transporte dos bens recaem exclusiva e integralmente sobre a entidade donatária, facilitando o acesso das organizações locais aos bens disponibilizados.</w:t>
      </w:r>
    </w:p>
    <w:p w:rsidR="00000000" w:rsidDel="00000000" w:rsidP="00000000" w:rsidRDefault="00000000" w:rsidRPr="00000000" w14:paraId="00000036">
      <w:pPr>
        <w:pStyle w:val="Heading3"/>
        <w:keepNext w:val="0"/>
        <w:widowControl w:val="1"/>
        <w:spacing w:after="80" w:before="280" w:line="276" w:lineRule="auto"/>
        <w:jc w:val="both"/>
        <w:rPr>
          <w:b w:val="0"/>
          <w:bCs w:val="0"/>
          <w:color w:val="303030"/>
          <w:sz w:val="22"/>
          <w:szCs w:val="22"/>
          <w:highlight w:val="white"/>
        </w:rPr>
      </w:pPr>
      <w:bookmarkStart w:colFirst="0" w:colLast="0" w:name="_heading=h.lafyp35otl5s" w:id="1"/>
      <w:bookmarkEnd w:id="1"/>
      <w:r w:rsidDel="00000000" w:rsidR="00000000" w:rsidRPr="00000000">
        <w:rPr>
          <w:color w:val="303030"/>
          <w:sz w:val="22"/>
          <w:szCs w:val="22"/>
          <w:highlight w:val="white"/>
          <w:rtl w:val="0"/>
        </w:rPr>
        <w:t xml:space="preserve">5.4.</w:t>
      </w:r>
      <w:r w:rsidDel="00000000" w:rsidR="00000000" w:rsidRPr="00000000">
        <w:rPr>
          <w:b w:val="0"/>
          <w:bCs w:val="0"/>
          <w:color w:val="303030"/>
          <w:sz w:val="22"/>
          <w:szCs w:val="22"/>
          <w:highlight w:val="white"/>
          <w:rtl w:val="0"/>
        </w:rPr>
        <w:t xml:space="preserve"> A doação continuará sendo efetuada estritamente entre os interessados em cada lote escolhido, não sendo admitida a transferência de bens para credenciados que não tenham manifestado interesse tempestivo por ele.</w:t>
      </w:r>
    </w:p>
    <w:p w:rsidR="00000000" w:rsidDel="00000000" w:rsidP="00000000" w:rsidRDefault="00000000" w:rsidRPr="00000000" w14:paraId="00000037">
      <w:pPr>
        <w:pStyle w:val="Heading3"/>
        <w:keepNext w:val="0"/>
        <w:widowControl w:val="1"/>
        <w:spacing w:after="80" w:before="280" w:line="276" w:lineRule="auto"/>
        <w:jc w:val="both"/>
        <w:rPr>
          <w:sz w:val="22"/>
          <w:szCs w:val="22"/>
        </w:rPr>
      </w:pPr>
      <w:bookmarkStart w:colFirst="0" w:colLast="0" w:name="_heading=h.sxbcw8nzbmov" w:id="2"/>
      <w:bookmarkEnd w:id="2"/>
      <w:r w:rsidDel="00000000" w:rsidR="00000000" w:rsidRPr="00000000">
        <w:rPr>
          <w:sz w:val="22"/>
          <w:szCs w:val="22"/>
          <w:rtl w:val="0"/>
        </w:rPr>
        <w:t xml:space="preserve">6. DAS OBRIGAÇÕES E DO DESCREDENCIAMENTO</w:t>
      </w:r>
    </w:p>
    <w:p w:rsidR="00000000" w:rsidDel="00000000" w:rsidP="00000000" w:rsidRDefault="00000000" w:rsidRPr="00000000" w14:paraId="00000038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6.1.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A entidade credenciada obriga-se a: </w:t>
      </w:r>
    </w:p>
    <w:p w:rsidR="00000000" w:rsidDel="00000000" w:rsidP="00000000" w:rsidRDefault="00000000" w:rsidRPr="00000000" w14:paraId="00000039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 - Manter, durante todo o período de vigência do credenciamento, as condições de habilitação e regularidade fiscal exigidas;</w:t>
      </w:r>
    </w:p>
    <w:p w:rsidR="00000000" w:rsidDel="00000000" w:rsidP="00000000" w:rsidRDefault="00000000" w:rsidRPr="00000000" w14:paraId="0000003A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II - Zelar pelo uso adequado dos bens recebidos, não podendo aliená-los, cedê-los ou transferi-los a terceiros sem prévia autorização da[_________]; </w:t>
      </w:r>
    </w:p>
    <w:p w:rsidR="00000000" w:rsidDel="00000000" w:rsidP="00000000" w:rsidRDefault="00000000" w:rsidRPr="00000000" w14:paraId="0000003B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III - Prestar contas acerca da utilização dos bens e do atendimento à finalidade social, quando solicitado. </w:t>
      </w:r>
    </w:p>
    <w:p w:rsidR="00000000" w:rsidDel="00000000" w:rsidP="00000000" w:rsidRDefault="00000000" w:rsidRPr="00000000" w14:paraId="0000003C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6.2.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O descumprimento das regras deste Edital ou o desvio de finalidade na utilização dos bens acarretará o descredenciamento da entidade, sem prejuízo da reversão da doação e da aplicação das sanções legais cabíveis.</w:t>
      </w:r>
    </w:p>
    <w:p w:rsidR="00000000" w:rsidDel="00000000" w:rsidP="00000000" w:rsidRDefault="00000000" w:rsidRPr="00000000" w14:paraId="0000003D">
      <w:pPr>
        <w:pStyle w:val="Heading3"/>
        <w:keepNext w:val="0"/>
        <w:widowControl w:val="1"/>
        <w:spacing w:after="80" w:before="280" w:line="276" w:lineRule="auto"/>
        <w:jc w:val="both"/>
        <w:rPr>
          <w:sz w:val="22"/>
          <w:szCs w:val="22"/>
        </w:rPr>
      </w:pPr>
      <w:bookmarkStart w:colFirst="0" w:colLast="0" w:name="_heading=h.850s3axta8x3" w:id="3"/>
      <w:bookmarkEnd w:id="3"/>
      <w:r w:rsidDel="00000000" w:rsidR="00000000" w:rsidRPr="00000000">
        <w:rPr>
          <w:sz w:val="22"/>
          <w:szCs w:val="22"/>
          <w:rtl w:val="0"/>
        </w:rPr>
        <w:t xml:space="preserve">7. DAS DISPOSIÇÕES GERAIS</w:t>
      </w:r>
    </w:p>
    <w:p w:rsidR="00000000" w:rsidDel="00000000" w:rsidP="00000000" w:rsidRDefault="00000000" w:rsidRPr="00000000" w14:paraId="0000003E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7.1.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O Estado poderá, a qualquer tempo, convocar os credenciados para atualização documental, sob pena de descredenciamento. </w:t>
      </w:r>
    </w:p>
    <w:p w:rsidR="00000000" w:rsidDel="00000000" w:rsidP="00000000" w:rsidRDefault="00000000" w:rsidRPr="00000000" w14:paraId="0000003F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7.2.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Fica eleito o Foro Central da Comarca da Região Metropolitana de Curitiba para dirimir quaisquer dúvidas ou litígios oriundos deste credenciamento.</w:t>
      </w:r>
    </w:p>
    <w:p w:rsidR="00000000" w:rsidDel="00000000" w:rsidP="00000000" w:rsidRDefault="00000000" w:rsidRPr="00000000" w14:paraId="00000040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Curitiba, [Data].</w:t>
      </w:r>
    </w:p>
    <w:p w:rsidR="00000000" w:rsidDel="00000000" w:rsidP="00000000" w:rsidRDefault="00000000" w:rsidRPr="00000000" w14:paraId="00000041">
      <w:pPr>
        <w:widowControl w:val="1"/>
        <w:spacing w:line="360" w:lineRule="auto"/>
        <w:ind w:right="13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1"/>
        <w:spacing w:after="240" w:before="240" w:line="276" w:lineRule="auto"/>
        <w:jc w:val="center"/>
        <w:rPr>
          <w:rFonts w:ascii="Arial" w:cs="Arial" w:eastAsia="Arial" w:hAnsi="Arial"/>
          <w:b w:val="1"/>
          <w:bCs w:val="1"/>
          <w:color w:val="303030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1"/>
        <w:spacing w:after="240" w:before="240" w:line="276" w:lineRule="auto"/>
        <w:jc w:val="center"/>
        <w:rPr>
          <w:rFonts w:ascii="Arial" w:cs="Arial" w:eastAsia="Arial" w:hAnsi="Arial"/>
          <w:b w:val="1"/>
          <w:bCs w:val="1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03030"/>
          <w:sz w:val="22"/>
          <w:szCs w:val="22"/>
          <w:highlight w:val="white"/>
          <w:rtl w:val="0"/>
        </w:rPr>
        <w:t xml:space="preserve">ANEXO I - TERMO DE DOAÇÃO DE BENS MÓVEIS N.º XXXX/202X</w:t>
      </w:r>
    </w:p>
    <w:p w:rsidR="00000000" w:rsidDel="00000000" w:rsidP="00000000" w:rsidRDefault="00000000" w:rsidRPr="00000000" w14:paraId="00000044">
      <w:pPr>
        <w:spacing w:line="276" w:lineRule="auto"/>
        <w:rPr>
          <w:rFonts w:ascii="Arial" w:cs="Arial" w:eastAsia="Arial" w:hAnsi="Arial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76" w:lineRule="auto"/>
        <w:rPr>
          <w:rFonts w:ascii="Arial" w:cs="Arial" w:eastAsia="Arial" w:hAnsi="Arial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rPr>
          <w:rFonts w:ascii="Arial" w:cs="Arial" w:eastAsia="Arial" w:hAnsi="Arial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855" w:tblpY="0"/>
        <w:tblW w:w="10040.0" w:type="dxa"/>
        <w:jc w:val="left"/>
        <w:tblInd w:w="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60"/>
        <w:gridCol w:w="7680"/>
        <w:tblGridChange w:id="0">
          <w:tblGrid>
            <w:gridCol w:w="2360"/>
            <w:gridCol w:w="768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7">
            <w:pPr>
              <w:ind w:left="115.20000457763672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                                                 TERMO DE DOAÇÃO DE BEM MÓVEL </w:t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ind w:left="115.20000457763672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Data: </w:t>
            </w:r>
          </w:p>
        </w:tc>
        <w:tc>
          <w:tcPr/>
          <w:p w:rsidR="00000000" w:rsidDel="00000000" w:rsidP="00000000" w:rsidRDefault="00000000" w:rsidRPr="00000000" w14:paraId="0000004A">
            <w:pPr>
              <w:ind w:left="120.1998901367187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ind w:left="113.80001068115234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Número: </w:t>
            </w:r>
          </w:p>
        </w:tc>
        <w:tc>
          <w:tcPr/>
          <w:p w:rsidR="00000000" w:rsidDel="00000000" w:rsidP="00000000" w:rsidRDefault="00000000" w:rsidRPr="00000000" w14:paraId="0000004C">
            <w:pPr>
              <w:ind w:left="105.1998901367187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4D">
            <w:pPr>
              <w:ind w:left="115.20000457763672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Protocolo: </w:t>
            </w:r>
          </w:p>
        </w:tc>
        <w:tc>
          <w:tcPr/>
          <w:p w:rsidR="00000000" w:rsidDel="00000000" w:rsidP="00000000" w:rsidRDefault="00000000" w:rsidRPr="00000000" w14:paraId="0000004E">
            <w:pPr>
              <w:ind w:left="105.1998901367187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F">
            <w:pPr>
              <w:ind w:right="5014.6002197265625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   DOADOR</w:t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51">
            <w:pPr>
              <w:ind w:left="108.80001068115234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Órgão/Entidade </w:t>
            </w:r>
          </w:p>
        </w:tc>
        <w:tc>
          <w:tcPr/>
          <w:p w:rsidR="00000000" w:rsidDel="00000000" w:rsidP="00000000" w:rsidRDefault="00000000" w:rsidRPr="00000000" w14:paraId="00000052">
            <w:pPr>
              <w:ind w:left="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53">
            <w:pPr>
              <w:ind w:left="108.80001068115234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CNPJ: </w:t>
            </w:r>
          </w:p>
        </w:tc>
        <w:tc>
          <w:tcPr/>
          <w:p w:rsidR="00000000" w:rsidDel="00000000" w:rsidP="00000000" w:rsidRDefault="00000000" w:rsidRPr="00000000" w14:paraId="00000054">
            <w:pPr>
              <w:ind w:left="107.3999023437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ind w:left="115.20000457763672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Representante Legal: </w:t>
            </w:r>
          </w:p>
        </w:tc>
        <w:tc>
          <w:tcPr/>
          <w:p w:rsidR="00000000" w:rsidDel="00000000" w:rsidP="00000000" w:rsidRDefault="00000000" w:rsidRPr="00000000" w14:paraId="00000056">
            <w:pPr>
              <w:ind w:left="114.5999145507812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ind w:left="114.39998626708984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Unidade: </w:t>
            </w:r>
          </w:p>
        </w:tc>
        <w:tc>
          <w:tcPr/>
          <w:p w:rsidR="00000000" w:rsidDel="00000000" w:rsidP="00000000" w:rsidRDefault="00000000" w:rsidRPr="00000000" w14:paraId="00000058">
            <w:pPr>
              <w:ind w:left="115.1998901367187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ind w:left="115.20000457763672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Endereço </w:t>
            </w:r>
          </w:p>
        </w:tc>
        <w:tc>
          <w:tcPr/>
          <w:p w:rsidR="00000000" w:rsidDel="00000000" w:rsidP="00000000" w:rsidRDefault="00000000" w:rsidRPr="00000000" w14:paraId="0000005A">
            <w:pPr>
              <w:ind w:left="117.6000976562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ind w:left="113.80001068115234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Município: </w:t>
            </w:r>
          </w:p>
        </w:tc>
        <w:tc>
          <w:tcPr/>
          <w:p w:rsidR="00000000" w:rsidDel="00000000" w:rsidP="00000000" w:rsidRDefault="00000000" w:rsidRPr="00000000" w14:paraId="0000005C">
            <w:pPr>
              <w:ind w:left="108.80004882812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D">
            <w:pPr>
              <w:ind w:right="4853.199462890625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DONATÁRIO</w:t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5F">
            <w:pPr>
              <w:ind w:left="115.20000457763672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Entidade </w:t>
            </w:r>
          </w:p>
        </w:tc>
        <w:tc>
          <w:tcPr/>
          <w:p w:rsidR="00000000" w:rsidDel="00000000" w:rsidP="00000000" w:rsidRDefault="00000000" w:rsidRPr="00000000" w14:paraId="00000060">
            <w:pPr>
              <w:ind w:left="117.2000122070312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ind w:left="108.80001068115234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CNPJ: </w:t>
            </w:r>
          </w:p>
        </w:tc>
        <w:tc>
          <w:tcPr/>
          <w:p w:rsidR="00000000" w:rsidDel="00000000" w:rsidP="00000000" w:rsidRDefault="00000000" w:rsidRPr="00000000" w14:paraId="00000062">
            <w:pPr>
              <w:ind w:left="107.3999023437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63">
            <w:pPr>
              <w:ind w:left="115.20000457763672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Endereço: </w:t>
            </w:r>
          </w:p>
        </w:tc>
        <w:tc>
          <w:tcPr/>
          <w:p w:rsidR="00000000" w:rsidDel="00000000" w:rsidP="00000000" w:rsidRDefault="00000000" w:rsidRPr="00000000" w14:paraId="00000064">
            <w:pPr>
              <w:ind w:left="117.6000976562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ind w:left="113.80001068115234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Município: </w:t>
            </w:r>
          </w:p>
        </w:tc>
        <w:tc>
          <w:tcPr/>
          <w:p w:rsidR="00000000" w:rsidDel="00000000" w:rsidP="00000000" w:rsidRDefault="00000000" w:rsidRPr="00000000" w14:paraId="00000066">
            <w:pPr>
              <w:ind w:left="107.7999877929687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67">
            <w:pPr>
              <w:ind w:left="115.20000457763672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Representante Legal: </w:t>
            </w:r>
          </w:p>
        </w:tc>
        <w:tc>
          <w:tcPr/>
          <w:p w:rsidR="00000000" w:rsidDel="00000000" w:rsidP="00000000" w:rsidRDefault="00000000" w:rsidRPr="00000000" w14:paraId="00000068">
            <w:pPr>
              <w:ind w:left="103.3999633789062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9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0" w:hRule="atLeast"/>
          <w:tblHeader w:val="0"/>
        </w:trPr>
        <w:tc>
          <w:tcPr/>
          <w:p w:rsidR="00000000" w:rsidDel="00000000" w:rsidP="00000000" w:rsidRDefault="00000000" w:rsidRPr="00000000" w14:paraId="0000006B">
            <w:pPr>
              <w:spacing w:line="206.8060827255249" w:lineRule="auto"/>
              <w:ind w:left="85.43998718261719" w:right="383.680419921875" w:firstLine="6.720008850097656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Responsável pelo processo de desincorporação </w:t>
            </w:r>
          </w:p>
          <w:p w:rsidR="00000000" w:rsidDel="00000000" w:rsidP="00000000" w:rsidRDefault="00000000" w:rsidRPr="00000000" w14:paraId="0000006C">
            <w:pPr>
              <w:spacing w:before="21.03515625" w:lineRule="auto"/>
              <w:ind w:left="85.60001373291016" w:firstLine="0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(EMISSOR)</w:t>
            </w:r>
          </w:p>
        </w:tc>
        <w:tc>
          <w:tcPr/>
          <w:p w:rsidR="00000000" w:rsidDel="00000000" w:rsidP="00000000" w:rsidRDefault="00000000" w:rsidRPr="00000000" w14:paraId="0000006D">
            <w:pPr>
              <w:ind w:left="117.2000122070312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06E">
            <w:pPr>
              <w:spacing w:line="232.65684127807617" w:lineRule="auto"/>
              <w:ind w:left="85.43998718261719" w:right="379.84039306640625" w:firstLine="6.720008850097656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Responsável pela validação deste processo</w:t>
            </w:r>
          </w:p>
        </w:tc>
        <w:tc>
          <w:tcPr/>
          <w:p w:rsidR="00000000" w:rsidDel="00000000" w:rsidP="00000000" w:rsidRDefault="00000000" w:rsidRPr="00000000" w14:paraId="0000006F">
            <w:pPr>
              <w:ind w:left="103.3999633789062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0">
            <w:pPr>
              <w:ind w:right="4679.7998046875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OBSERVAÇÕES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2">
            <w:pPr>
              <w:ind w:left="77.2000122070312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Para atendimento ao interesse social do município</w:t>
            </w:r>
          </w:p>
        </w:tc>
      </w:tr>
    </w:tbl>
    <w:p w:rsidR="00000000" w:rsidDel="00000000" w:rsidP="00000000" w:rsidRDefault="00000000" w:rsidRPr="00000000" w14:paraId="00000074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CLÁUSULA PRIMEIRA - DO(S) BEM(NS) DOADO(S)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76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 DOADOR declara, para fins de direito, que é proprietário e transfere a titularidade do(s) bem(ns) móvel(is) classificado(s) como inservível(is)/desnecessário(s) discriminado(s) a seguir:</w:t>
      </w:r>
    </w:p>
    <w:tbl>
      <w:tblPr>
        <w:tblStyle w:val="Table2"/>
        <w:tblW w:w="9240.0" w:type="dxa"/>
        <w:jc w:val="left"/>
        <w:tblInd w:w="-19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90"/>
        <w:gridCol w:w="1230"/>
        <w:gridCol w:w="1725"/>
        <w:gridCol w:w="1515"/>
        <w:gridCol w:w="2085"/>
        <w:gridCol w:w="1695"/>
        <w:tblGridChange w:id="0">
          <w:tblGrid>
            <w:gridCol w:w="990"/>
            <w:gridCol w:w="1230"/>
            <w:gridCol w:w="1725"/>
            <w:gridCol w:w="1515"/>
            <w:gridCol w:w="2085"/>
            <w:gridCol w:w="1695"/>
          </w:tblGrid>
        </w:tblGridChange>
      </w:tblGrid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1"/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1"/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Nº PLAQUETA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1"/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DESCRIÇÃO DO BEM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1"/>
              <w:spacing w:line="276" w:lineRule="auto"/>
              <w:jc w:val="both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Status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1"/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ESTADO DE CONSERVAÇÃO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1"/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VALOR LÍQUIDO CONTÁBIL (R$)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1"/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01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1"/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[XXXXXX]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1"/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[XXXXXXXXXX]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1"/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[XXXXXX]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1"/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[XXXXXX]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1"/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R$ [XXXXXX]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1"/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02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1"/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[XXXXXX]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1"/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[XXXXXXXXXX]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1"/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[XXXXXX]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1"/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[XXXXXX]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1"/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R$ [XXXXXX]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1"/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1"/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1"/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1"/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1"/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1"/>
              <w:spacing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R$ [XXXXXX]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widowControl w:val="1"/>
        <w:spacing w:after="240" w:before="240" w:line="276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CLÁUSULA SEGUNDA – DO OBJETO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91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 DOADOR transfere gratuitamente ao DONATÁRIO a propriedade do(s) bem(ns) discriminado(s) na CLÁUSULA PRIMEIRA deste Termo.</w:t>
      </w:r>
    </w:p>
    <w:p w:rsidR="00000000" w:rsidDel="00000000" w:rsidP="00000000" w:rsidRDefault="00000000" w:rsidRPr="00000000" w14:paraId="00000092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03030"/>
          <w:sz w:val="22"/>
          <w:szCs w:val="22"/>
          <w:highlight w:val="white"/>
          <w:rtl w:val="0"/>
        </w:rPr>
        <w:t xml:space="preserve">CLÁUSULA TERCEIRA – DAS OBRIGAÇÕES DO DONATÁRIO</w:t>
      </w: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93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O DONATÁRIO é responsável por: </w:t>
      </w:r>
    </w:p>
    <w:p w:rsidR="00000000" w:rsidDel="00000000" w:rsidP="00000000" w:rsidRDefault="00000000" w:rsidRPr="00000000" w14:paraId="00000094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I - Proceder à retirada do(s) bem(ns) (...) no estado em que se encontram, no prazo máximo de 10 (dez) dias úteis, a contar da data da assinatura deste instrumento.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1"/>
        <w:spacing w:after="240" w:before="240" w:line="276" w:lineRule="auto"/>
        <w:jc w:val="both"/>
        <w:rPr>
          <w:rFonts w:ascii="Arial" w:cs="Arial" w:eastAsia="Arial" w:hAnsi="Arial"/>
          <w:b w:val="1"/>
          <w:bCs w:val="1"/>
          <w:color w:val="30303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03030"/>
          <w:sz w:val="22"/>
          <w:szCs w:val="22"/>
          <w:rtl w:val="0"/>
        </w:rPr>
        <w:t xml:space="preserve">a) O prazo de que trata o item I desta cláusula poderá ser prorrogado por igual período, mediante simples solicitação justificada do DONATÁRIO, a fim de viabilizar a logística de transporte e recebimento.</w:t>
      </w:r>
    </w:p>
    <w:p w:rsidR="00000000" w:rsidDel="00000000" w:rsidP="00000000" w:rsidRDefault="00000000" w:rsidRPr="00000000" w14:paraId="00000096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II - Arcar com todos os encargos relativos à retirada do(s) bem(ns) e transporte.</w:t>
      </w:r>
    </w:p>
    <w:p w:rsidR="00000000" w:rsidDel="00000000" w:rsidP="00000000" w:rsidRDefault="00000000" w:rsidRPr="00000000" w14:paraId="00000097">
      <w:pPr>
        <w:widowControl w:val="1"/>
        <w:spacing w:after="240" w:before="240" w:line="276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CLÁUSULA QUARTA – DAS OBRIGAÇÕES DA UNIDADE DE PATRIMÔNIO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99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 UNIDADE DE PATRIMÔNIO do DOADOR é responsável pela retirada da(s) plaqueta(s) de identificação patrimonial do(s) bem(ns) móvel(is) discriminado(s) na CLÁUSULA PRIMEIRA antes da efetiva entrega.</w:t>
      </w:r>
    </w:p>
    <w:p w:rsidR="00000000" w:rsidDel="00000000" w:rsidP="00000000" w:rsidRDefault="00000000" w:rsidRPr="00000000" w14:paraId="0000009A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CLÁUSULA QUINTA - DA DESTINAÇÃO DO BEM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9B">
      <w:pPr>
        <w:widowControl w:val="1"/>
        <w:spacing w:after="240" w:before="240" w:line="276" w:lineRule="auto"/>
        <w:jc w:val="both"/>
        <w:rPr>
          <w:rFonts w:ascii="Arial" w:cs="Arial" w:eastAsia="Arial" w:hAnsi="Arial"/>
          <w:color w:val="303030"/>
          <w:sz w:val="22"/>
          <w:szCs w:val="22"/>
          <w:highlight w:val="yellow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O DONATÁRIO compromete-se, em estrita observância à Lei Federal nº 14.133/2021 e ao Decreto Estadual nº 10.086/2022, a destinar o(s) bem(ns) móvel(is) exclusivamente para a consecução da seguinte finalidade de relevante interesse social:</w:t>
      </w: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yellow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303030"/>
          <w:sz w:val="22"/>
          <w:szCs w:val="22"/>
          <w:highlight w:val="yellow"/>
          <w:rtl w:val="0"/>
        </w:rPr>
        <w:t xml:space="preserve">[ESPECIFICAR A FINALIDADE: ações humanitárias, resposta a desastres ou ações contínuas de assistência social e promoção da cidadania]</w:t>
      </w: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yellow"/>
          <w:rtl w:val="0"/>
        </w:rPr>
        <w:t xml:space="preserve">. </w:t>
      </w:r>
    </w:p>
    <w:p w:rsidR="00000000" w:rsidDel="00000000" w:rsidP="00000000" w:rsidRDefault="00000000" w:rsidRPr="00000000" w14:paraId="0000009C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Parágrafo único: O descumprimento desta finalidade sujeitará o DONATÁRIO às penalidades vigentes.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CLÁUSULA SEXTA - DA REVERSÃO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9E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 inobservância da finalidade social ora estipulada, ou o desvio de utilização do bem, implicará na reversão automática da doação, com a imediata restituição da posse e propriedade do(s) bem(ns) ao patrimônio do DOADOR, sem direito a qualquer indenização.</w:t>
      </w:r>
    </w:p>
    <w:p w:rsidR="00000000" w:rsidDel="00000000" w:rsidP="00000000" w:rsidRDefault="00000000" w:rsidRPr="00000000" w14:paraId="0000009F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CLÁUSULA SÉTIMA - DA EXTINÇÃO DA DOAÇÃO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A0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 descumprimento das cláusulas previstas neste instrumento, inclusive a não retirada do(s) bem(ns) no prazo estipulado na Cláusula Terceira, implica na revogação automática da doação, retornando os bens à disponibilidade do(a) DOADOR(A) para destinação à próxima entidade da lista de rotatividade/sorteio.</w:t>
      </w:r>
    </w:p>
    <w:p w:rsidR="00000000" w:rsidDel="00000000" w:rsidP="00000000" w:rsidRDefault="00000000" w:rsidRPr="00000000" w14:paraId="000000A1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CLÁUSULA OITAVA - DA RESPONSABILIDADE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A2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 DONATÁRIO responde, exclusiva e integralmente, pela utilização, guarda, manutenção e conservação do(s) bem(ns) móvel(is) nas esferas administrativa, civil e criminal, desde a data do seu recebimento.</w:t>
      </w:r>
    </w:p>
    <w:p w:rsidR="00000000" w:rsidDel="00000000" w:rsidP="00000000" w:rsidRDefault="00000000" w:rsidRPr="00000000" w14:paraId="000000A3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CLÁUSULA NONA - DA EXECUÇÃO E CASOS OMISSOS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A4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Este termo é regido pelo Decreto Estadual n.º 4.336/2009 e pelo Decreto Estadual n.º 10.086/2022, aplicando-se subsidiariamente o disposto na Lei Federal n.º 14.133/2021.</w:t>
      </w:r>
    </w:p>
    <w:p w:rsidR="00000000" w:rsidDel="00000000" w:rsidP="00000000" w:rsidRDefault="00000000" w:rsidRPr="00000000" w14:paraId="000000A5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CLÁUSULA DÉCIMA - DA PUBLICAÇÃO E TRANSPARÊNCIA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A6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 DOADOR providenciará a publicação do extrato deste Termo no Diário Oficial do Estado (DIOE) e no Portal Nacional de Contratações Públicas (PNCP) e no sítio eletrônico oficial da [------], nos termos do art. 252 e art. 686 do Decreto Estadual nº 10.086/2022.</w:t>
      </w:r>
    </w:p>
    <w:p w:rsidR="00000000" w:rsidDel="00000000" w:rsidP="00000000" w:rsidRDefault="00000000" w:rsidRPr="00000000" w14:paraId="000000A7">
      <w:pPr>
        <w:widowControl w:val="1"/>
        <w:spacing w:after="240" w:before="240" w:line="276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CLÁUSULA DÉCIMA PRIMEIRA - DA LEI GERAL DE PROTEÇÃO DE DADOS PESSOAIS (LGPD)</w:t>
      </w:r>
    </w:p>
    <w:p w:rsidR="00000000" w:rsidDel="00000000" w:rsidP="00000000" w:rsidRDefault="00000000" w:rsidRPr="00000000" w14:paraId="000000A8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As partes se comprometem a manter sigilo com relação às informações sensíveis obtidas no desenvolvimento dos objetivos do presente Termo, em conformidade com as disposições contidas na Lei Federal n° 13.709/2018 (LGPD) e no Decreto Estadual n° 6.474/2020.</w:t>
      </w:r>
    </w:p>
    <w:p w:rsidR="00000000" w:rsidDel="00000000" w:rsidP="00000000" w:rsidRDefault="00000000" w:rsidRPr="00000000" w14:paraId="000000A9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CLÁUSULA DÉCIMA SEGUNDA - DO FORO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AA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As questões decorrentes da execução deste instrumento, que não possam ser dirimidas administrativamente, serão processadas e julgadas na Justiça Estadual, no Foro Central da Comarca da Região Metropolitana de Curitiba-PR, com exclusão de qualquer outro, por mais privilegiado que seja.</w:t>
      </w:r>
    </w:p>
    <w:p w:rsidR="00000000" w:rsidDel="00000000" w:rsidP="00000000" w:rsidRDefault="00000000" w:rsidRPr="00000000" w14:paraId="000000AB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Por estarem de acordo, as partes assinam este instrumento eletronicamente em vias de igual teor e forma, juntamente com 02 (duas) testemunhas.</w:t>
      </w:r>
    </w:p>
    <w:p w:rsidR="00000000" w:rsidDel="00000000" w:rsidP="00000000" w:rsidRDefault="00000000" w:rsidRPr="00000000" w14:paraId="000000AC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Curitiba, [Dia] de [Mês] de [Ano].</w:t>
      </w:r>
    </w:p>
    <w:p w:rsidR="00000000" w:rsidDel="00000000" w:rsidP="00000000" w:rsidRDefault="00000000" w:rsidRPr="00000000" w14:paraId="000000AD">
      <w:pPr>
        <w:widowControl w:val="1"/>
        <w:spacing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[NOME DO REPRESENTANTE LEGAL DO DOADOR]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AF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DOADOR</w:t>
      </w:r>
    </w:p>
    <w:p w:rsidR="00000000" w:rsidDel="00000000" w:rsidP="00000000" w:rsidRDefault="00000000" w:rsidRPr="00000000" w14:paraId="000000B0">
      <w:pPr>
        <w:widowControl w:val="1"/>
        <w:spacing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[NOME DO REPRESENTANTE LEGAL DA ENTIDADE]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[Cargo na Entidade] DONATÁRIO</w:t>
      </w:r>
    </w:p>
    <w:p w:rsidR="00000000" w:rsidDel="00000000" w:rsidP="00000000" w:rsidRDefault="00000000" w:rsidRPr="00000000" w14:paraId="000000B2">
      <w:pPr>
        <w:widowControl w:val="1"/>
        <w:spacing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[NOME DO RESPONSÁVEL DO SETOR DE PATRIMÔNIO]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Unidade de Patrimônio da </w:t>
      </w:r>
      <w:r w:rsidDel="00000000" w:rsidR="00000000" w:rsidRPr="00000000">
        <w:rPr>
          <w:rFonts w:ascii="Arial" w:cs="Arial" w:eastAsia="Arial" w:hAnsi="Arial"/>
          <w:color w:val="303030"/>
          <w:sz w:val="22"/>
          <w:szCs w:val="22"/>
          <w:highlight w:val="white"/>
          <w:rtl w:val="0"/>
        </w:rPr>
        <w:t xml:space="preserve">[____________]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widowControl w:val="1"/>
        <w:spacing w:after="240" w:before="240" w:line="276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TESTEMUNHAS:</w:t>
      </w:r>
    </w:p>
    <w:p w:rsidR="00000000" w:rsidDel="00000000" w:rsidP="00000000" w:rsidRDefault="00000000" w:rsidRPr="00000000" w14:paraId="000000B5">
      <w:pPr>
        <w:widowControl w:val="1"/>
        <w:numPr>
          <w:ilvl w:val="0"/>
          <w:numId w:val="1"/>
        </w:numPr>
        <w:spacing w:after="240" w:before="240" w:line="276" w:lineRule="auto"/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Nome: CPF: RG:</w:t>
      </w:r>
    </w:p>
    <w:p w:rsidR="00000000" w:rsidDel="00000000" w:rsidP="00000000" w:rsidRDefault="00000000" w:rsidRPr="00000000" w14:paraId="000000B7">
      <w:pPr>
        <w:widowControl w:val="1"/>
        <w:numPr>
          <w:ilvl w:val="0"/>
          <w:numId w:val="2"/>
        </w:numPr>
        <w:spacing w:after="240" w:before="240" w:line="276" w:lineRule="auto"/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Nome: CPF: RG:</w:t>
      </w:r>
    </w:p>
    <w:p w:rsidR="00000000" w:rsidDel="00000000" w:rsidP="00000000" w:rsidRDefault="00000000" w:rsidRPr="00000000" w14:paraId="000000B9">
      <w:pPr>
        <w:widowControl w:val="1"/>
        <w:spacing w:line="276" w:lineRule="auto"/>
        <w:ind w:left="2880" w:firstLine="720"/>
        <w:rPr>
          <w:b w:val="1"/>
          <w:bCs w:val="1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ANEXO II</w:t>
      </w:r>
    </w:p>
    <w:p w:rsidR="00000000" w:rsidDel="00000000" w:rsidP="00000000" w:rsidRDefault="00000000" w:rsidRPr="00000000" w14:paraId="000000BA">
      <w:pPr>
        <w:pStyle w:val="Heading3"/>
        <w:keepNext w:val="0"/>
        <w:widowControl w:val="1"/>
        <w:spacing w:after="80" w:before="280" w:line="276" w:lineRule="auto"/>
        <w:jc w:val="both"/>
        <w:rPr>
          <w:sz w:val="22"/>
          <w:szCs w:val="22"/>
        </w:rPr>
      </w:pPr>
      <w:bookmarkStart w:colFirst="0" w:colLast="0" w:name="_heading=h.ere9alj80k4g" w:id="4"/>
      <w:bookmarkEnd w:id="4"/>
      <w:r w:rsidDel="00000000" w:rsidR="00000000" w:rsidRPr="00000000">
        <w:rPr>
          <w:sz w:val="22"/>
          <w:szCs w:val="22"/>
          <w:rtl w:val="0"/>
        </w:rPr>
        <w:t xml:space="preserve">LISTA DE VERIFICAÇÃO 1: FASE DE CREDENCIAMENTO DA ENTIDADE</w:t>
      </w:r>
    </w:p>
    <w:p w:rsidR="00000000" w:rsidDel="00000000" w:rsidP="00000000" w:rsidRDefault="00000000" w:rsidRPr="00000000" w14:paraId="000000BB">
      <w:pPr>
        <w:shd w:fill="ffffff" w:val="clear"/>
        <w:tabs>
          <w:tab w:val="left" w:leader="none" w:pos="284"/>
        </w:tabs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4508.0" w:type="dxa"/>
        <w:jc w:val="left"/>
        <w:tblInd w:w="4781.0" w:type="dxa"/>
        <w:tblLayout w:type="fixed"/>
        <w:tblLook w:val="0400"/>
      </w:tblPr>
      <w:tblGrid>
        <w:gridCol w:w="4508"/>
        <w:tblGridChange w:id="0">
          <w:tblGrid>
            <w:gridCol w:w="4508"/>
          </w:tblGrid>
        </w:tblGridChange>
      </w:tblGrid>
      <w:tr>
        <w:trPr>
          <w:cantSplit w:val="0"/>
          <w:trHeight w:val="4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BC">
            <w:pPr>
              <w:shd w:fill="ffffff" w:val="clear"/>
              <w:tabs>
                <w:tab w:val="left" w:leader="none" w:pos="284"/>
              </w:tabs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Protocolo nº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4508.0" w:type="dxa"/>
        <w:jc w:val="left"/>
        <w:tblInd w:w="4781.0" w:type="dxa"/>
        <w:tblLayout w:type="fixed"/>
        <w:tblLook w:val="0400"/>
      </w:tblPr>
      <w:tblGrid>
        <w:gridCol w:w="4508"/>
        <w:tblGridChange w:id="0">
          <w:tblGrid>
            <w:gridCol w:w="450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BE">
            <w:pPr>
              <w:shd w:fill="ffffff" w:val="clear"/>
              <w:tabs>
                <w:tab w:val="left" w:leader="none" w:pos="284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Termo de Doação nº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F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Esta fase visa habilitar previamente as organizações da sociedade civil, garantindo que cumprem todos os requisitos legais para atuar em parceria com o Estado com dispensa de chamamento público.</w:t>
      </w:r>
    </w:p>
    <w:p w:rsidR="00000000" w:rsidDel="00000000" w:rsidP="00000000" w:rsidRDefault="00000000" w:rsidRPr="00000000" w14:paraId="000000C0">
      <w:pPr>
        <w:shd w:fill="ffffff" w:val="clear"/>
        <w:tabs>
          <w:tab w:val="left" w:leader="none" w:pos="284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85.0" w:type="dxa"/>
        <w:jc w:val="left"/>
        <w:tblLayout w:type="fixed"/>
        <w:tblLook w:val="0400"/>
      </w:tblPr>
      <w:tblGrid>
        <w:gridCol w:w="660"/>
        <w:gridCol w:w="7215"/>
        <w:gridCol w:w="1410"/>
        <w:tblGridChange w:id="0">
          <w:tblGrid>
            <w:gridCol w:w="660"/>
            <w:gridCol w:w="7215"/>
            <w:gridCol w:w="141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C1">
            <w:pPr>
              <w:shd w:fill="000000" w:val="clear"/>
              <w:jc w:val="center"/>
              <w:rPr>
                <w:rFonts w:ascii="Arial" w:cs="Arial" w:eastAsia="Arial" w:hAnsi="Arial"/>
                <w:color w:val="ffffff"/>
                <w:sz w:val="22"/>
                <w:szCs w:val="22"/>
                <w:highlight w:val="black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2"/>
                <w:szCs w:val="22"/>
                <w:highlight w:val="black"/>
                <w:rtl w:val="0"/>
              </w:rPr>
              <w:t xml:space="preserve">DOCUMENTOS DE INSTRUÇÃO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C5">
            <w:pPr>
              <w:widowControl w:val="1"/>
              <w:spacing w:after="0" w:before="0"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Comprovante de inscrição e situação cadastral ativa no CNPJ (mínimo de 02 anos de existência)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C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Fls. _______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C8">
            <w:pPr>
              <w:widowControl w:val="1"/>
              <w:spacing w:after="0" w:before="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Cópia do Estatuto Social devidamente registrado no cartório competente.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C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Fls. _______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3.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CB">
            <w:pPr>
              <w:widowControl w:val="1"/>
              <w:spacing w:after="0" w:before="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Previsão expressa no Estatuto de que a entidade não possui fins lucrativos e não distribui lucros, resultados, dividendos ou parcelas de seu patrimônio.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C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Fls. _______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4.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CE">
            <w:pPr>
              <w:widowControl w:val="1"/>
              <w:spacing w:after="0" w:before="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Declaração ou previsão estatutária de que os seus dirigentes não recebem remuneração pelo exercício de seus cargos.</w:t>
            </w:r>
          </w:p>
          <w:p w:rsidR="00000000" w:rsidDel="00000000" w:rsidP="00000000" w:rsidRDefault="00000000" w:rsidRPr="00000000" w14:paraId="000000CF">
            <w:pPr>
              <w:widowControl w:val="1"/>
              <w:spacing w:after="0" w:before="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D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Fls. _______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5.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D2">
            <w:pPr>
              <w:widowControl w:val="1"/>
              <w:spacing w:after="0" w:before="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Previsão estatutária de que, em caso de dissolução, o patrimônio líquido será transferido a outra instituição congênere ou ao Poder Público.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D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Fls. _______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6.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D6">
            <w:pPr>
              <w:widowControl w:val="1"/>
              <w:spacing w:after="0" w:before="0"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Documentação, justificativa ou portfólio que demonstre atuação ativa da entidade nas áreas de assistência social, ajuda humanitária ou correlata, evidenciando o interesse público.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D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Fls. _______</w:t>
            </w:r>
          </w:p>
        </w:tc>
      </w:tr>
    </w:tbl>
    <w:p w:rsidR="00000000" w:rsidDel="00000000" w:rsidP="00000000" w:rsidRDefault="00000000" w:rsidRPr="00000000" w14:paraId="000000D8">
      <w:pPr>
        <w:shd w:fill="ffffff" w:val="clear"/>
        <w:tabs>
          <w:tab w:val="left" w:leader="none" w:pos="284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91.0" w:type="dxa"/>
        <w:jc w:val="left"/>
        <w:tblLayout w:type="fixed"/>
        <w:tblLook w:val="0400"/>
      </w:tblPr>
      <w:tblGrid>
        <w:gridCol w:w="680"/>
        <w:gridCol w:w="7197"/>
        <w:gridCol w:w="1414"/>
        <w:tblGridChange w:id="0">
          <w:tblGrid>
            <w:gridCol w:w="680"/>
            <w:gridCol w:w="7197"/>
            <w:gridCol w:w="1414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D9">
            <w:pPr>
              <w:shd w:fill="000000" w:val="clear"/>
              <w:jc w:val="center"/>
              <w:rPr>
                <w:rFonts w:ascii="Arial" w:cs="Arial" w:eastAsia="Arial" w:hAnsi="Arial"/>
                <w:color w:val="ffffff"/>
                <w:sz w:val="22"/>
                <w:szCs w:val="22"/>
                <w:highlight w:val="black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2"/>
                <w:szCs w:val="22"/>
                <w:highlight w:val="black"/>
                <w:rtl w:val="0"/>
              </w:rPr>
              <w:t xml:space="preserve">DOCUMENTOS DE REGULARIDADE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DD">
            <w:pPr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Comprovação de que as pessoas que assinarão o pedido de credenciamento detém competência para tal fim.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D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Fls. _______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0">
            <w:pPr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Certidão de Regularidade com a Fazenda Federal, inclusive quanto aos débitos e às contribuições previdenciárias.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Fls. _______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9.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3">
            <w:pPr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Certidão de Regularidade com a Fazenda Estadual do Paraná.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Fls. _______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10.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Certidão de Regularidade perante a Justiça do Trabalho.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Fls. _______</w:t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Certificado de Regularidade com o FGTS.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Fls. _______</w:t>
            </w:r>
          </w:p>
        </w:tc>
      </w:tr>
    </w:tbl>
    <w:p w:rsidR="00000000" w:rsidDel="00000000" w:rsidP="00000000" w:rsidRDefault="00000000" w:rsidRPr="00000000" w14:paraId="000000EB">
      <w:pPr>
        <w:shd w:fill="ffffff" w:val="clear"/>
        <w:tabs>
          <w:tab w:val="left" w:leader="none" w:pos="284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91.0" w:type="dxa"/>
        <w:jc w:val="left"/>
        <w:tblLayout w:type="fixed"/>
        <w:tblLook w:val="0400"/>
      </w:tblPr>
      <w:tblGrid>
        <w:gridCol w:w="680"/>
        <w:gridCol w:w="7255"/>
        <w:gridCol w:w="1356"/>
        <w:tblGridChange w:id="0">
          <w:tblGrid>
            <w:gridCol w:w="680"/>
            <w:gridCol w:w="7255"/>
            <w:gridCol w:w="1356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C">
            <w:pPr>
              <w:shd w:fill="000000" w:val="clear"/>
              <w:jc w:val="center"/>
              <w:rPr>
                <w:rFonts w:ascii="Arial" w:cs="Arial" w:eastAsia="Arial" w:hAnsi="Arial"/>
                <w:color w:val="ffffff"/>
                <w:sz w:val="22"/>
                <w:szCs w:val="22"/>
                <w:highlight w:val="black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2"/>
                <w:szCs w:val="22"/>
                <w:highlight w:val="black"/>
                <w:rtl w:val="0"/>
              </w:rPr>
              <w:t xml:space="preserve">DEMAIS PROVIDÊNCIAS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F0">
            <w:pPr>
              <w:spacing w:after="0" w:before="0"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Parecer ou ato do Agente de Contratação/Comissão Especial deferindo a habilitação da entidade.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F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Fls. _______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F3">
            <w:pPr>
              <w:widowControl w:val="1"/>
              <w:spacing w:after="0" w:before="0" w:line="276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Publicação do resultado da habilitação e inclusão no rol de credenciados no Diário Oficial e sítio eletrônico oficial.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F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Fls._______</w:t>
            </w:r>
          </w:p>
        </w:tc>
      </w:tr>
    </w:tbl>
    <w:p w:rsidR="00000000" w:rsidDel="00000000" w:rsidP="00000000" w:rsidRDefault="00000000" w:rsidRPr="00000000" w14:paraId="000000F5">
      <w:pPr>
        <w:shd w:fill="ffffff" w:val="clear"/>
        <w:tabs>
          <w:tab w:val="left" w:leader="none" w:pos="284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95.0" w:type="dxa"/>
        <w:jc w:val="left"/>
        <w:tblLayout w:type="fixed"/>
        <w:tblLook w:val="0400"/>
      </w:tblPr>
      <w:tblGrid>
        <w:gridCol w:w="9295"/>
        <w:tblGridChange w:id="0">
          <w:tblGrid>
            <w:gridCol w:w="92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F6">
            <w:pPr>
              <w:shd w:fill="ffff00" w:val="clear"/>
              <w:spacing w:line="288" w:lineRule="auto"/>
              <w:jc w:val="both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Notas explicativas  (Obs: deverão ser excluídas antes da impressão do documento)</w:t>
            </w:r>
          </w:p>
          <w:p w:rsidR="00000000" w:rsidDel="00000000" w:rsidP="00000000" w:rsidRDefault="00000000" w:rsidRPr="00000000" w14:paraId="000000F7">
            <w:pPr>
              <w:shd w:fill="ffff00" w:val="clear"/>
              <w:spacing w:line="288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 –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yellow"/>
                <w:rtl w:val="0"/>
              </w:rPr>
              <w:t xml:space="preserve">A Secretaria de Estado ou o Ente da Administração Pública Estadual Indireta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poderá efetuar a juntada de outros documentos que entender pertinentes.</w:t>
            </w:r>
          </w:p>
        </w:tc>
      </w:tr>
    </w:tbl>
    <w:p w:rsidR="00000000" w:rsidDel="00000000" w:rsidP="00000000" w:rsidRDefault="00000000" w:rsidRPr="00000000" w14:paraId="000000F8">
      <w:pPr>
        <w:shd w:fill="ffffff" w:val="clear"/>
        <w:tabs>
          <w:tab w:val="left" w:leader="none" w:pos="284"/>
        </w:tabs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hd w:fill="ffffff" w:val="clear"/>
        <w:tabs>
          <w:tab w:val="left" w:leader="none" w:pos="284"/>
        </w:tabs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hd w:fill="ffffff" w:val="clear"/>
        <w:tabs>
          <w:tab w:val="left" w:leader="none" w:pos="284"/>
        </w:tabs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295.0" w:type="dxa"/>
        <w:jc w:val="left"/>
        <w:tblInd w:w="-14.0" w:type="dxa"/>
        <w:tblLayout w:type="fixed"/>
        <w:tblLook w:val="0400"/>
      </w:tblPr>
      <w:tblGrid>
        <w:gridCol w:w="4582"/>
        <w:gridCol w:w="139"/>
        <w:gridCol w:w="4574"/>
        <w:tblGridChange w:id="0">
          <w:tblGrid>
            <w:gridCol w:w="4582"/>
            <w:gridCol w:w="139"/>
            <w:gridCol w:w="4574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_____________, ___ de ________ de _____.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FD">
            <w:pPr>
              <w:ind w:left="17" w:firstLine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_____________, ___ de ________ de _____.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bottom w:color="00000a" w:space="0" w:sz="4" w:val="single"/>
            </w:tcBorders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FE">
            <w:pPr>
              <w:ind w:left="85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(local)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0F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</w:tcBorders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100">
            <w:pPr>
              <w:ind w:left="-2608" w:firstLine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(local)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a" w:space="0" w:sz="4" w:val="single"/>
            </w:tcBorders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101">
            <w:pPr>
              <w:jc w:val="center"/>
              <w:rPr>
                <w:rFonts w:ascii="Arial" w:cs="Arial" w:eastAsia="Arial" w:hAnsi="Arial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yellow"/>
                <w:rtl w:val="0"/>
              </w:rPr>
              <w:t xml:space="preserve">[Nome e assinatura do servidor responsável pelo preenchimento]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102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</w:tcBorders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103">
            <w:pPr>
              <w:jc w:val="center"/>
              <w:rPr>
                <w:rFonts w:ascii="Arial" w:cs="Arial" w:eastAsia="Arial" w:hAnsi="Arial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yellow"/>
                <w:rtl w:val="0"/>
              </w:rPr>
              <w:t xml:space="preserve">[Nome e assinatura do chefe do setor</w:t>
            </w:r>
          </w:p>
          <w:p w:rsidR="00000000" w:rsidDel="00000000" w:rsidP="00000000" w:rsidRDefault="00000000" w:rsidRPr="00000000" w14:paraId="00000104">
            <w:pPr>
              <w:jc w:val="center"/>
              <w:rPr>
                <w:rFonts w:ascii="Arial" w:cs="Arial" w:eastAsia="Arial" w:hAnsi="Arial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yellow"/>
                <w:rtl w:val="0"/>
              </w:rPr>
              <w:t xml:space="preserve">competente]</w:t>
            </w:r>
          </w:p>
        </w:tc>
      </w:tr>
    </w:tbl>
    <w:p w:rsidR="00000000" w:rsidDel="00000000" w:rsidP="00000000" w:rsidRDefault="00000000" w:rsidRPr="00000000" w14:paraId="00000105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widowControl w:val="1"/>
        <w:spacing w:line="276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widowControl w:val="1"/>
        <w:spacing w:line="276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ANEXO III</w:t>
      </w:r>
    </w:p>
    <w:p w:rsidR="00000000" w:rsidDel="00000000" w:rsidP="00000000" w:rsidRDefault="00000000" w:rsidRPr="00000000" w14:paraId="0000010A">
      <w:pPr>
        <w:pStyle w:val="Heading3"/>
        <w:keepNext w:val="0"/>
        <w:widowControl w:val="1"/>
        <w:spacing w:after="80" w:before="280" w:line="276" w:lineRule="auto"/>
        <w:jc w:val="both"/>
        <w:rPr>
          <w:sz w:val="22"/>
          <w:szCs w:val="22"/>
        </w:rPr>
      </w:pPr>
      <w:bookmarkStart w:colFirst="0" w:colLast="0" w:name="_heading=h.rx8pa27ge6ns" w:id="5"/>
      <w:bookmarkEnd w:id="5"/>
      <w:r w:rsidDel="00000000" w:rsidR="00000000" w:rsidRPr="00000000">
        <w:rPr>
          <w:sz w:val="22"/>
          <w:szCs w:val="22"/>
          <w:rtl w:val="0"/>
        </w:rPr>
        <w:t xml:space="preserve">LISTA DE VERIFICAÇÃO 2: FASE DE CELEBRAÇÃO DO TERMO DE DOAÇÃO</w:t>
      </w:r>
      <w:r w:rsidDel="00000000" w:rsidR="00000000" w:rsidRPr="00000000">
        <w:rPr>
          <w:sz w:val="22"/>
          <w:szCs w:val="22"/>
          <w:highlight w:val="white"/>
          <w:rtl w:val="0"/>
        </w:rPr>
        <w:t xml:space="preserve"> TERMO DE DOAÇÃO DE BEM(NS) MÓVEL(IS) INSERVÍVEL(IS) E/OU DESNECESSÁRIO(S) PARA ORGANIZAÇÕES DA SOCIEDADE CIVIL - OSC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hd w:fill="ffffff" w:val="clear"/>
        <w:tabs>
          <w:tab w:val="left" w:leader="none" w:pos="284"/>
        </w:tabs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74767615"/>
        <w:tag w:val="goog_rdk_0"/>
      </w:sdtPr>
      <w:sdtContent>
        <w:tbl>
          <w:tblPr>
            <w:tblStyle w:val="Table10"/>
            <w:tblW w:w="4508.0" w:type="dxa"/>
            <w:jc w:val="left"/>
            <w:tblInd w:w="4781.0" w:type="dxa"/>
            <w:tblLayout w:type="fixed"/>
            <w:tblLook w:val="0400"/>
          </w:tblPr>
          <w:tblGrid>
            <w:gridCol w:w="4508"/>
            <w:tblGridChange w:id="0">
              <w:tblGrid>
                <w:gridCol w:w="4508"/>
              </w:tblGrid>
            </w:tblGridChange>
          </w:tblGrid>
          <w:tr>
            <w:trPr>
              <w:cantSplit w:val="0"/>
              <w:trHeight w:val="451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0C">
                <w:pPr>
                  <w:shd w:fill="ffffff" w:val="clear"/>
                  <w:tabs>
                    <w:tab w:val="left" w:leader="none" w:pos="284"/>
                  </w:tabs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2"/>
                    <w:szCs w:val="22"/>
                    <w:highlight w:val="white"/>
                    <w:rtl w:val="0"/>
                  </w:rPr>
                  <w:t xml:space="preserve">Protocolo nº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0D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438079512"/>
        <w:tag w:val="goog_rdk_1"/>
      </w:sdtPr>
      <w:sdtContent>
        <w:tbl>
          <w:tblPr>
            <w:tblStyle w:val="Table11"/>
            <w:tblW w:w="4508.0" w:type="dxa"/>
            <w:jc w:val="left"/>
            <w:tblInd w:w="4781.0" w:type="dxa"/>
            <w:tblLayout w:type="fixed"/>
            <w:tblLook w:val="0400"/>
          </w:tblPr>
          <w:tblGrid>
            <w:gridCol w:w="4508"/>
            <w:tblGridChange w:id="0">
              <w:tblGrid>
                <w:gridCol w:w="4508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0E">
                <w:pPr>
                  <w:shd w:fill="ffffff" w:val="clear"/>
                  <w:tabs>
                    <w:tab w:val="left" w:leader="none" w:pos="284"/>
                  </w:tabs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2"/>
                    <w:szCs w:val="22"/>
                    <w:highlight w:val="white"/>
                    <w:rtl w:val="0"/>
                  </w:rPr>
                  <w:t xml:space="preserve">Termo de Doação nº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0F">
      <w:pPr>
        <w:shd w:fill="ffffff" w:val="clear"/>
        <w:tabs>
          <w:tab w:val="left" w:leader="none" w:pos="284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widowControl w:val="1"/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Nesta etapa, o Estado procede à efetiva transferência dos bens disponíveis para uma das entidades previamente credenciadas.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hd w:fill="ffffff" w:val="clear"/>
        <w:tabs>
          <w:tab w:val="left" w:leader="none" w:pos="284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883820286"/>
        <w:tag w:val="goog_rdk_2"/>
      </w:sdtPr>
      <w:sdtContent>
        <w:tbl>
          <w:tblPr>
            <w:tblStyle w:val="Table12"/>
            <w:tblW w:w="9291.0" w:type="dxa"/>
            <w:jc w:val="left"/>
            <w:tblLayout w:type="fixed"/>
            <w:tblLook w:val="0400"/>
          </w:tblPr>
          <w:tblGrid>
            <w:gridCol w:w="680"/>
            <w:gridCol w:w="7197"/>
            <w:gridCol w:w="1414"/>
            <w:tblGridChange w:id="0">
              <w:tblGrid>
                <w:gridCol w:w="680"/>
                <w:gridCol w:w="7197"/>
                <w:gridCol w:w="1414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gridSpan w:val="3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12">
                <w:pPr>
                  <w:shd w:fill="000000" w:val="clear"/>
                  <w:spacing w:after="0" w:before="0" w:lineRule="auto"/>
                  <w:jc w:val="center"/>
                  <w:rPr>
                    <w:rFonts w:ascii="Arial" w:cs="Arial" w:eastAsia="Arial" w:hAnsi="Arial"/>
                    <w:color w:val="ffffff"/>
                    <w:sz w:val="22"/>
                    <w:szCs w:val="22"/>
                    <w:highlight w:val="black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ffffff"/>
                    <w:sz w:val="22"/>
                    <w:szCs w:val="22"/>
                    <w:highlight w:val="black"/>
                    <w:rtl w:val="0"/>
                  </w:rPr>
                  <w:t xml:space="preserve">DOCUMENTOS DE INSTRUÇÃO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15">
                <w:pPr>
                  <w:spacing w:after="0" w:before="0" w:lineRule="auto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1.</w:t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16">
                <w:pPr>
                  <w:widowControl w:val="1"/>
                  <w:spacing w:after="0" w:before="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Solicitação formal do representante legal da entidade credenciada requerendo o bem e justificando a estrita destinação para fim de interesse social.</w:t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17">
                <w:pPr>
                  <w:spacing w:after="0" w:before="0" w:lineRule="auto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Fls. _______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18">
                <w:pPr>
                  <w:spacing w:after="0" w:before="0" w:lineRule="auto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2.</w:t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19">
                <w:pPr>
                  <w:spacing w:after="0" w:before="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Justificativa técnica do doador a respeito do interesse público da doação.</w:t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1A">
                <w:pPr>
                  <w:spacing w:after="0" w:before="0" w:lineRule="auto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Fls. _______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1B">
                <w:pPr>
                  <w:spacing w:after="0" w:before="0" w:lineRule="auto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3.</w:t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1C">
                <w:pPr>
                  <w:spacing w:after="0" w:before="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Declaração de Inservibilidade/Desnecessidade expedido pela Comissão competente, contendo: a) as especificações técnicas do bem a ser doado; b) o órgão de origem; c) as razões que determinaram a inservibilidade e/ou desnecessidade; d) o valor atribuído.</w:t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1D">
                <w:pPr>
                  <w:spacing w:after="0" w:before="0" w:lineRule="auto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Fls. _______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1E">
                <w:pPr>
                  <w:spacing w:after="0" w:before="0" w:lineRule="auto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4.</w:t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1F">
                <w:pPr>
                  <w:spacing w:after="0" w:before="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Cópia da Resolução de designação da Comissão de Avaliação de Inservibilidade e/ou Desnecessidade, constituída na forma do art. 2º, inc. I, do Decreto Estadual nº 4.336/2009.</w:t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20">
                <w:pPr>
                  <w:spacing w:after="0" w:before="0" w:lineRule="auto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Fls. _______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21">
                <w:pPr>
                  <w:spacing w:after="0" w:before="0" w:lineRule="auto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5.</w:t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22">
                <w:pPr>
                  <w:spacing w:after="0" w:before="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Parecer Técnico do setor competente do Doador sobre a preferência da doação em relação à escolha de outra forma de alienação.</w:t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23">
                <w:pPr>
                  <w:spacing w:after="0" w:before="0" w:lineRule="auto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Fls. _______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24">
                <w:pPr>
                  <w:spacing w:after="0" w:before="0" w:lineRule="auto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6.</w:t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25">
                <w:pPr>
                  <w:spacing w:after="240" w:before="24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Minuta de Termo de Doação de Bem(ns) Móvel(is) Inservível(is) e/ou Desnecessário(s), gerada por meio do Sistema de Gestão de Patrimônio Móvel (GPM), aprovada pelo Procurador-Geral do Estado e respectivo anexo.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26">
                <w:pPr>
                  <w:spacing w:after="0" w:before="0" w:lineRule="auto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Fls. _______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27">
                <w:pPr>
                  <w:spacing w:after="0" w:before="0" w:lineRule="auto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7.</w:t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28">
                <w:pPr>
                  <w:spacing w:after="0" w:before="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Relação dos bens que serão doados, com os respectivos números de patrimônio e valores de avaliação.</w:t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29">
                <w:pPr>
                  <w:spacing w:after="0" w:before="0" w:lineRule="auto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Fls. _______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2A">
                <w:pPr>
                  <w:spacing w:after="0" w:before="0" w:lineRule="auto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2B">
                <w:pPr>
                  <w:spacing w:after="0" w:before="0" w:lineRule="auto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2C">
                <w:pPr>
                  <w:spacing w:after="0" w:before="0" w:lineRule="auto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8.</w:t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2D">
                <w:pPr>
                  <w:widowControl w:val="1"/>
                  <w:spacing w:after="0" w:before="0" w:line="276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Comprovação da aplicação da regra de isonomia (rotatividade/sorteio), caso houvesse múltiplas entidades credenciadas interessadas no mesmo lote de bens.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2E">
                <w:pPr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Fls. _______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2F">
                <w:pPr>
                  <w:spacing w:after="0" w:before="0" w:lineRule="auto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9.</w:t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30">
                <w:pPr>
                  <w:spacing w:after="0" w:before="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Certidão Liberatória do TCE/PR, </w:t>
                </w: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u w:val="single"/>
                    <w:rtl w:val="0"/>
                  </w:rPr>
                  <w:t xml:space="preserve">salvo</w:t>
                </w: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 quando o(s) bem(ns) for(em) destinado(s) para ações relativas à educação, saúde e assistência social (art. 25, §§ 1º e 3º, da Lei Complementar nº 101/2000 – LRF).</w:t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31">
                <w:pPr>
                  <w:spacing w:after="0" w:before="0" w:lineRule="auto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Fls. _______</w:t>
                </w:r>
              </w:p>
            </w:tc>
          </w:tr>
        </w:tbl>
      </w:sdtContent>
    </w:sdt>
    <w:p w:rsidR="00000000" w:rsidDel="00000000" w:rsidP="00000000" w:rsidRDefault="00000000" w:rsidRPr="00000000" w14:paraId="00000132">
      <w:pPr>
        <w:shd w:fill="ffffff" w:val="clear"/>
        <w:tabs>
          <w:tab w:val="left" w:leader="none" w:pos="284"/>
        </w:tabs>
        <w:spacing w:after="0" w:before="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311587481"/>
        <w:tag w:val="goog_rdk_3"/>
      </w:sdtPr>
      <w:sdtContent>
        <w:tbl>
          <w:tblPr>
            <w:tblStyle w:val="Table13"/>
            <w:tblW w:w="9291.0" w:type="dxa"/>
            <w:jc w:val="left"/>
            <w:tblLayout w:type="fixed"/>
            <w:tblLook w:val="0400"/>
          </w:tblPr>
          <w:tblGrid>
            <w:gridCol w:w="680"/>
            <w:gridCol w:w="7197"/>
            <w:gridCol w:w="1414"/>
            <w:tblGridChange w:id="0">
              <w:tblGrid>
                <w:gridCol w:w="680"/>
                <w:gridCol w:w="7197"/>
                <w:gridCol w:w="1414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gridSpan w:val="3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33">
                <w:pPr>
                  <w:shd w:fill="000000" w:val="clear"/>
                  <w:spacing w:after="0" w:before="0" w:lineRule="auto"/>
                  <w:jc w:val="center"/>
                  <w:rPr>
                    <w:rFonts w:ascii="Arial" w:cs="Arial" w:eastAsia="Arial" w:hAnsi="Arial"/>
                    <w:color w:val="ffffff"/>
                    <w:sz w:val="22"/>
                    <w:szCs w:val="22"/>
                    <w:highlight w:val="black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ffffff"/>
                    <w:sz w:val="22"/>
                    <w:szCs w:val="22"/>
                    <w:highlight w:val="black"/>
                    <w:rtl w:val="0"/>
                  </w:rPr>
                  <w:t xml:space="preserve">DOCUMENTOS DE REGULARIDADE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36">
                <w:pPr>
                  <w:spacing w:after="0" w:before="0" w:lineRule="auto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10.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37">
                <w:pPr>
                  <w:spacing w:after="0" w:before="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Comprovação de que as pessoas que assinarão o termo de doação detém competência para tal fim.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38">
                <w:pPr>
                  <w:spacing w:after="0" w:before="0" w:lineRule="auto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39">
      <w:pPr>
        <w:shd w:fill="ffffff" w:val="clear"/>
        <w:tabs>
          <w:tab w:val="left" w:leader="none" w:pos="284"/>
        </w:tabs>
        <w:spacing w:after="0" w:before="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230941273"/>
        <w:tag w:val="goog_rdk_4"/>
      </w:sdtPr>
      <w:sdtContent>
        <w:tbl>
          <w:tblPr>
            <w:tblStyle w:val="Table14"/>
            <w:tblW w:w="9291.0" w:type="dxa"/>
            <w:jc w:val="left"/>
            <w:tblLayout w:type="fixed"/>
            <w:tblLook w:val="0400"/>
          </w:tblPr>
          <w:tblGrid>
            <w:gridCol w:w="680"/>
            <w:gridCol w:w="7255"/>
            <w:gridCol w:w="1356"/>
            <w:tblGridChange w:id="0">
              <w:tblGrid>
                <w:gridCol w:w="680"/>
                <w:gridCol w:w="7255"/>
                <w:gridCol w:w="135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gridSpan w:val="3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3A">
                <w:pPr>
                  <w:shd w:fill="000000" w:val="clear"/>
                  <w:spacing w:after="0" w:before="0" w:lineRule="auto"/>
                  <w:jc w:val="center"/>
                  <w:rPr>
                    <w:rFonts w:ascii="Arial" w:cs="Arial" w:eastAsia="Arial" w:hAnsi="Arial"/>
                    <w:color w:val="ffffff"/>
                    <w:sz w:val="22"/>
                    <w:szCs w:val="22"/>
                    <w:highlight w:val="black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ffffff"/>
                    <w:sz w:val="22"/>
                    <w:szCs w:val="22"/>
                    <w:highlight w:val="black"/>
                    <w:rtl w:val="0"/>
                  </w:rPr>
                  <w:t xml:space="preserve">DEMAIS PROVIDÊNCIAS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3D">
                <w:pPr>
                  <w:spacing w:after="0" w:before="0" w:lineRule="auto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E">
                <w:pPr>
                  <w:spacing w:after="0" w:before="0" w:lineRule="auto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11.</w:t>
                </w:r>
              </w:p>
              <w:p w:rsidR="00000000" w:rsidDel="00000000" w:rsidP="00000000" w:rsidRDefault="00000000" w:rsidRPr="00000000" w14:paraId="0000013F">
                <w:pPr>
                  <w:spacing w:after="0" w:before="0" w:lineRule="auto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40">
                <w:pPr>
                  <w:widowControl w:val="1"/>
                  <w:spacing w:after="240" w:before="240" w:line="276" w:lineRule="auto"/>
                  <w:ind w:left="0" w:firstLine="0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Assinatura do Termo de Doação, gerado por meio do Sistema de Gestão do Patrimônio Móvel (GPM), pelo Representante Legal do Órgão ou Entidade Estadual e pelo Representante Legal da Entidade.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41">
                <w:pPr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Fls. _______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42">
                <w:pPr>
                  <w:spacing w:after="0" w:before="0" w:lineRule="auto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12.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43">
                <w:pPr>
                  <w:spacing w:after="0" w:before="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Autorização do(a) Secretário(a) de Estado ou do(a) Dirigente do Ente Público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44">
                <w:pPr>
                  <w:spacing w:after="0" w:before="0" w:lineRule="auto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Fls. _______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45">
                <w:pPr>
                  <w:spacing w:after="0" w:before="0" w:lineRule="auto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13.</w:t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46">
                <w:pPr>
                  <w:widowControl w:val="1"/>
                  <w:spacing w:after="0" w:before="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Retirada física das plaquetas de patrimônio pela Unidade de Patrimônio antes da entrega.</w:t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47">
                <w:pPr>
                  <w:spacing w:after="0" w:before="0" w:lineRule="auto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Fls. _______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48">
                <w:pPr>
                  <w:spacing w:after="0" w:before="0" w:lineRule="auto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14.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49">
                <w:pPr>
                  <w:spacing w:after="0" w:before="0" w:lineRule="auto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Registro da baixa e transferência no Sistema de Gestão de Patrimônio Móvel (GPM) 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4A">
                <w:pPr>
                  <w:spacing w:after="0" w:before="0" w:lineRule="auto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Fls._______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4B">
                <w:pPr>
                  <w:spacing w:after="0" w:before="0" w:lineRule="auto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15.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4C">
                <w:pPr>
                  <w:spacing w:after="0" w:before="0" w:lineRule="auto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Publicação do extrato deste Termo no Diário Oficial do Estado do Paraná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4D">
                <w:pPr>
                  <w:spacing w:after="0" w:before="0" w:lineRule="auto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Fls._______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4E">
                <w:pPr>
                  <w:spacing w:after="0" w:before="0" w:lineRule="auto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4F">
                <w:pPr>
                  <w:spacing w:after="0" w:before="0" w:lineRule="auto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16.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50">
                <w:pPr>
                  <w:widowControl w:val="1"/>
                  <w:spacing w:after="0" w:before="0" w:line="276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Assinatura do Termo de Entrega/Recebimento atestando a retirada dos bens pela entidade no prazo estipulado.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51">
                <w:pPr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Fls. _______</w:t>
                </w:r>
              </w:p>
            </w:tc>
          </w:tr>
        </w:tbl>
      </w:sdtContent>
    </w:sdt>
    <w:p w:rsidR="00000000" w:rsidDel="00000000" w:rsidP="00000000" w:rsidRDefault="00000000" w:rsidRPr="00000000" w14:paraId="00000152">
      <w:pPr>
        <w:shd w:fill="ffffff" w:val="clear"/>
        <w:tabs>
          <w:tab w:val="left" w:leader="none" w:pos="284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985971678"/>
        <w:tag w:val="goog_rdk_5"/>
      </w:sdtPr>
      <w:sdtContent>
        <w:tbl>
          <w:tblPr>
            <w:tblStyle w:val="Table15"/>
            <w:tblW w:w="9295.0" w:type="dxa"/>
            <w:jc w:val="left"/>
            <w:tblLayout w:type="fixed"/>
            <w:tblLook w:val="0400"/>
          </w:tblPr>
          <w:tblGrid>
            <w:gridCol w:w="9295"/>
            <w:tblGridChange w:id="0">
              <w:tblGrid>
                <w:gridCol w:w="929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tcMar>
                  <w:top w:w="55.0" w:type="dxa"/>
                  <w:left w:w="55.0" w:type="dxa"/>
                  <w:bottom w:w="55.0" w:type="dxa"/>
                  <w:right w:w="55.0" w:type="dxa"/>
                </w:tcMar>
              </w:tcPr>
              <w:p w:rsidR="00000000" w:rsidDel="00000000" w:rsidP="00000000" w:rsidRDefault="00000000" w:rsidRPr="00000000" w14:paraId="00000153">
                <w:pPr>
                  <w:shd w:fill="ffff00" w:val="clear"/>
                  <w:spacing w:line="288" w:lineRule="auto"/>
                  <w:jc w:val="both"/>
                  <w:rPr>
                    <w:rFonts w:ascii="Arial" w:cs="Arial" w:eastAsia="Arial" w:hAnsi="Arial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2"/>
                    <w:szCs w:val="22"/>
                    <w:rtl w:val="0"/>
                  </w:rPr>
                  <w:t xml:space="preserve">Notas explicativas  (Obs: deverão ser excluídas antes da impressão do documento)</w:t>
                </w:r>
              </w:p>
              <w:p w:rsidR="00000000" w:rsidDel="00000000" w:rsidP="00000000" w:rsidRDefault="00000000" w:rsidRPr="00000000" w14:paraId="00000154">
                <w:pPr>
                  <w:shd w:fill="ffff00" w:val="clear"/>
                  <w:spacing w:line="288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I – </w:t>
                </w: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highlight w:val="yellow"/>
                    <w:rtl w:val="0"/>
                  </w:rPr>
                  <w:t xml:space="preserve">A Secretaria de Estado ou o Ente da Administração Pública Estadual Indireta</w:t>
                </w: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 poderá efetuar a juntada de outros documentos que entender pertinentes.</w:t>
                </w:r>
              </w:p>
              <w:p w:rsidR="00000000" w:rsidDel="00000000" w:rsidP="00000000" w:rsidRDefault="00000000" w:rsidRPr="00000000" w14:paraId="00000155">
                <w:pPr>
                  <w:shd w:fill="ffff00" w:val="clear"/>
                  <w:spacing w:line="288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II – Caberá ao Doador certificar-se de que a OSC efetuou a retirada do(s) bem(ns) no prazo máximo fixado.</w:t>
                </w:r>
              </w:p>
              <w:p w:rsidR="00000000" w:rsidDel="00000000" w:rsidP="00000000" w:rsidRDefault="00000000" w:rsidRPr="00000000" w14:paraId="00000156">
                <w:pPr>
                  <w:shd w:fill="ffff00" w:val="clear"/>
                  <w:spacing w:line="288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III – Para doação de veículos caberá a utilização de minuta específica já aprovada pela Resolução nº 254/2024- PGE.</w:t>
                </w:r>
              </w:p>
              <w:p w:rsidR="00000000" w:rsidDel="00000000" w:rsidP="00000000" w:rsidRDefault="00000000" w:rsidRPr="00000000" w14:paraId="00000157">
                <w:pPr>
                  <w:shd w:fill="ffff00" w:val="clear"/>
                  <w:spacing w:line="288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IV - </w:t>
                </w: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highlight w:val="yellow"/>
                    <w:rtl w:val="0"/>
                  </w:rPr>
                  <w:t xml:space="preserve">Deverá ser observado o disposto no § 10, do artigo 73, da Lei nº 9.504/1997, o qual determina: “</w:t>
                </w:r>
                <w:r w:rsidDel="00000000" w:rsidR="00000000" w:rsidRPr="00000000">
                  <w:rPr>
                    <w:rFonts w:ascii="Arial" w:cs="Arial" w:eastAsia="Arial" w:hAnsi="Arial"/>
                    <w:i w:val="1"/>
                    <w:iCs w:val="1"/>
                    <w:sz w:val="22"/>
                    <w:szCs w:val="22"/>
                    <w:highlight w:val="yellow"/>
                    <w:rtl w:val="0"/>
                  </w:rPr>
                  <w:t xml:space="preserve">No ano em que se realizar eleição, fica proibida a distribuição gratuita de bens, valores ou benefícios por parte da Administração Pública, exceto nos casos de calamidade pública, de estado de emergência ou de programas sociais autorizados em lei e já em execução orçamentária no exercício anterior, casos em que o Ministério Público poderá promover o acompanhamento de sua execução financeira e administrativa</w:t>
                </w: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highlight w:val="yellow"/>
                    <w:rtl w:val="0"/>
                  </w:rPr>
                  <w:t xml:space="preserve">”</w:t>
                </w:r>
                <w:r w:rsidDel="00000000" w:rsidR="00000000" w:rsidRPr="00000000">
                  <w:rPr>
                    <w:rFonts w:ascii="Arial" w:cs="Arial" w:eastAsia="Arial" w:hAnsi="Arial"/>
                    <w:i w:val="1"/>
                    <w:iCs w:val="1"/>
                    <w:sz w:val="22"/>
                    <w:szCs w:val="22"/>
                    <w:highlight w:val="yellow"/>
                    <w:rtl w:val="0"/>
                  </w:rPr>
                  <w:t xml:space="preserve">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58">
      <w:pPr>
        <w:shd w:fill="ffffff" w:val="clear"/>
        <w:tabs>
          <w:tab w:val="left" w:leader="none" w:pos="284"/>
        </w:tabs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hd w:fill="ffffff" w:val="clear"/>
        <w:tabs>
          <w:tab w:val="left" w:leader="none" w:pos="284"/>
        </w:tabs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shd w:fill="ffffff" w:val="clear"/>
        <w:tabs>
          <w:tab w:val="left" w:leader="none" w:pos="284"/>
        </w:tabs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733184252"/>
        <w:tag w:val="goog_rdk_6"/>
      </w:sdtPr>
      <w:sdtContent>
        <w:tbl>
          <w:tblPr>
            <w:tblStyle w:val="Table16"/>
            <w:tblW w:w="9295.0" w:type="dxa"/>
            <w:jc w:val="left"/>
            <w:tblInd w:w="-14.0" w:type="dxa"/>
            <w:tblLayout w:type="fixed"/>
            <w:tblLook w:val="0400"/>
          </w:tblPr>
          <w:tblGrid>
            <w:gridCol w:w="4582"/>
            <w:gridCol w:w="139"/>
            <w:gridCol w:w="4574"/>
            <w:tblGridChange w:id="0">
              <w:tblGrid>
                <w:gridCol w:w="4582"/>
                <w:gridCol w:w="139"/>
                <w:gridCol w:w="4574"/>
              </w:tblGrid>
            </w:tblGridChange>
          </w:tblGrid>
          <w:tr>
            <w:trPr>
              <w:cantSplit w:val="0"/>
              <w:trHeight w:val="283" w:hRule="atLeast"/>
              <w:tblHeader w:val="0"/>
            </w:trPr>
            <w:tc>
              <w:tcPr>
                <w:shd w:fill="auto" w:val="clear"/>
                <w:tcMar>
                  <w:top w:w="0.0" w:type="dxa"/>
                  <w:left w:w="28.0" w:type="dxa"/>
                  <w:bottom w:w="0.0" w:type="dxa"/>
                  <w:right w:w="28.0" w:type="dxa"/>
                </w:tcMar>
                <w:vAlign w:val="bottom"/>
              </w:tcPr>
              <w:p w:rsidR="00000000" w:rsidDel="00000000" w:rsidP="00000000" w:rsidRDefault="00000000" w:rsidRPr="00000000" w14:paraId="0000015B">
                <w:pPr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_____________, ___ de ________ de _____.</w:t>
                </w:r>
              </w:p>
            </w:tc>
            <w:tc>
              <w:tcPr>
                <w:shd w:fill="auto" w:val="clear"/>
                <w:tcMar>
                  <w:top w:w="0.0" w:type="dxa"/>
                  <w:left w:w="28.0" w:type="dxa"/>
                  <w:bottom w:w="0.0" w:type="dxa"/>
                  <w:right w:w="28.0" w:type="dxa"/>
                </w:tcMar>
                <w:vAlign w:val="bottom"/>
              </w:tcPr>
              <w:p w:rsidR="00000000" w:rsidDel="00000000" w:rsidP="00000000" w:rsidRDefault="00000000" w:rsidRPr="00000000" w14:paraId="0000015C">
                <w:pPr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0.0" w:type="dxa"/>
                  <w:left w:w="28.0" w:type="dxa"/>
                  <w:bottom w:w="0.0" w:type="dxa"/>
                  <w:right w:w="28.0" w:type="dxa"/>
                </w:tcMar>
                <w:vAlign w:val="bottom"/>
              </w:tcPr>
              <w:p w:rsidR="00000000" w:rsidDel="00000000" w:rsidP="00000000" w:rsidRDefault="00000000" w:rsidRPr="00000000" w14:paraId="0000015D">
                <w:pPr>
                  <w:ind w:left="17" w:firstLine="0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_____________, ___ de ________ de _____.</w:t>
                </w:r>
              </w:p>
            </w:tc>
          </w:tr>
          <w:tr>
            <w:trPr>
              <w:cantSplit w:val="0"/>
              <w:trHeight w:val="397" w:hRule="atLeast"/>
              <w:tblHeader w:val="0"/>
            </w:trPr>
            <w:tc>
              <w:tcPr>
                <w:tcBorders>
                  <w:bottom w:color="00000a" w:space="0" w:sz="4" w:val="single"/>
                </w:tcBorders>
                <w:shd w:fill="auto" w:val="clear"/>
                <w:tcMar>
                  <w:top w:w="0.0" w:type="dxa"/>
                  <w:left w:w="28.0" w:type="dxa"/>
                  <w:bottom w:w="0.0" w:type="dxa"/>
                  <w:right w:w="28.0" w:type="dxa"/>
                </w:tcMar>
              </w:tcPr>
              <w:p w:rsidR="00000000" w:rsidDel="00000000" w:rsidP="00000000" w:rsidRDefault="00000000" w:rsidRPr="00000000" w14:paraId="0000015E">
                <w:pPr>
                  <w:ind w:left="850" w:firstLine="0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(local)</w:t>
                </w:r>
              </w:p>
            </w:tc>
            <w:tc>
              <w:tcPr>
                <w:shd w:fill="auto" w:val="clear"/>
                <w:tcMar>
                  <w:top w:w="0.0" w:type="dxa"/>
                  <w:left w:w="28.0" w:type="dxa"/>
                  <w:bottom w:w="0.0" w:type="dxa"/>
                  <w:right w:w="28.0" w:type="dxa"/>
                </w:tcMar>
              </w:tcPr>
              <w:p w:rsidR="00000000" w:rsidDel="00000000" w:rsidP="00000000" w:rsidRDefault="00000000" w:rsidRPr="00000000" w14:paraId="0000015F">
                <w:pPr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bottom w:color="00000a" w:space="0" w:sz="4" w:val="single"/>
                </w:tcBorders>
                <w:shd w:fill="auto" w:val="clear"/>
                <w:tcMar>
                  <w:top w:w="0.0" w:type="dxa"/>
                  <w:left w:w="28.0" w:type="dxa"/>
                  <w:bottom w:w="0.0" w:type="dxa"/>
                  <w:right w:w="28.0" w:type="dxa"/>
                </w:tcMar>
              </w:tcPr>
              <w:p w:rsidR="00000000" w:rsidDel="00000000" w:rsidP="00000000" w:rsidRDefault="00000000" w:rsidRPr="00000000" w14:paraId="00000160">
                <w:pPr>
                  <w:ind w:left="-2608" w:firstLine="0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(local)</w:t>
                </w:r>
              </w:p>
            </w:tc>
          </w:tr>
          <w:tr>
            <w:trPr>
              <w:cantSplit w:val="0"/>
              <w:trHeight w:val="57" w:hRule="atLeast"/>
              <w:tblHeader w:val="0"/>
            </w:trPr>
            <w:tc>
              <w:tcPr>
                <w:tcBorders>
                  <w:top w:color="00000a" w:space="0" w:sz="4" w:val="single"/>
                </w:tcBorders>
                <w:shd w:fill="auto" w:val="clear"/>
                <w:tcMar>
                  <w:top w:w="0.0" w:type="dxa"/>
                  <w:left w:w="28.0" w:type="dxa"/>
                  <w:bottom w:w="0.0" w:type="dxa"/>
                  <w:right w:w="28.0" w:type="dxa"/>
                </w:tcMar>
              </w:tcPr>
              <w:p w:rsidR="00000000" w:rsidDel="00000000" w:rsidP="00000000" w:rsidRDefault="00000000" w:rsidRPr="00000000" w14:paraId="00000161">
                <w:pPr>
                  <w:jc w:val="center"/>
                  <w:rPr>
                    <w:rFonts w:ascii="Arial" w:cs="Arial" w:eastAsia="Arial" w:hAnsi="Arial"/>
                    <w:sz w:val="22"/>
                    <w:szCs w:val="22"/>
                    <w:highlight w:val="yellow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highlight w:val="yellow"/>
                    <w:rtl w:val="0"/>
                  </w:rPr>
                  <w:t xml:space="preserve">[Nome e assinatura do servidor responsável pelo preenchimento]</w:t>
                </w:r>
              </w:p>
            </w:tc>
            <w:tc>
              <w:tcPr>
                <w:shd w:fill="auto" w:val="clear"/>
                <w:tcMar>
                  <w:top w:w="0.0" w:type="dxa"/>
                  <w:left w:w="28.0" w:type="dxa"/>
                  <w:bottom w:w="0.0" w:type="dxa"/>
                  <w:right w:w="28.0" w:type="dxa"/>
                </w:tcMar>
              </w:tcPr>
              <w:p w:rsidR="00000000" w:rsidDel="00000000" w:rsidP="00000000" w:rsidRDefault="00000000" w:rsidRPr="00000000" w14:paraId="00000162">
                <w:pPr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a" w:space="0" w:sz="4" w:val="single"/>
                </w:tcBorders>
                <w:shd w:fill="auto" w:val="clear"/>
                <w:tcMar>
                  <w:top w:w="0.0" w:type="dxa"/>
                  <w:left w:w="28.0" w:type="dxa"/>
                  <w:bottom w:w="0.0" w:type="dxa"/>
                  <w:right w:w="28.0" w:type="dxa"/>
                </w:tcMar>
              </w:tcPr>
              <w:p w:rsidR="00000000" w:rsidDel="00000000" w:rsidP="00000000" w:rsidRDefault="00000000" w:rsidRPr="00000000" w14:paraId="00000163">
                <w:pPr>
                  <w:jc w:val="center"/>
                  <w:rPr>
                    <w:rFonts w:ascii="Arial" w:cs="Arial" w:eastAsia="Arial" w:hAnsi="Arial"/>
                    <w:sz w:val="22"/>
                    <w:szCs w:val="22"/>
                    <w:highlight w:val="yellow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highlight w:val="yellow"/>
                    <w:rtl w:val="0"/>
                  </w:rPr>
                  <w:t xml:space="preserve">[Nome e assinatura do chefe do setor</w:t>
                </w:r>
              </w:p>
              <w:p w:rsidR="00000000" w:rsidDel="00000000" w:rsidP="00000000" w:rsidRDefault="00000000" w:rsidRPr="00000000" w14:paraId="00000164">
                <w:pPr>
                  <w:jc w:val="center"/>
                  <w:rPr>
                    <w:rFonts w:ascii="Arial" w:cs="Arial" w:eastAsia="Arial" w:hAnsi="Arial"/>
                    <w:sz w:val="22"/>
                    <w:szCs w:val="22"/>
                    <w:highlight w:val="yellow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highlight w:val="yellow"/>
                    <w:rtl w:val="0"/>
                  </w:rPr>
                  <w:t xml:space="preserve">competente]</w:t>
                </w:r>
              </w:p>
            </w:tc>
          </w:tr>
        </w:tbl>
      </w:sdtContent>
    </w:sdt>
    <w:p w:rsidR="00000000" w:rsidDel="00000000" w:rsidP="00000000" w:rsidRDefault="00000000" w:rsidRPr="00000000" w14:paraId="00000165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07"/>
        </w:tabs>
        <w:spacing w:after="200" w:before="0" w:line="36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07"/>
        </w:tabs>
        <w:spacing w:after="200" w:before="0" w:line="36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07"/>
        </w:tabs>
        <w:spacing w:after="200" w:before="0" w:line="36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widowControl w:val="1"/>
        <w:tabs>
          <w:tab w:val="left" w:leader="none" w:pos="1707"/>
        </w:tabs>
        <w:spacing w:after="200" w:line="276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ANEXO IV </w:t>
      </w:r>
    </w:p>
    <w:p w:rsidR="00000000" w:rsidDel="00000000" w:rsidP="00000000" w:rsidRDefault="00000000" w:rsidRPr="00000000" w14:paraId="0000016A">
      <w:pPr>
        <w:widowControl w:val="1"/>
        <w:tabs>
          <w:tab w:val="left" w:leader="none" w:pos="1707"/>
        </w:tabs>
        <w:spacing w:after="200" w:line="276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DECLARAÇÃO DE INSERVIBILIDADE/DESNECESSIDADE</w:t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tl w:val="0"/>
        </w:rPr>
      </w:r>
    </w:p>
    <w:tbl>
      <w:tblPr>
        <w:tblStyle w:val="Table17"/>
        <w:tblW w:w="90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25"/>
        <w:tblGridChange w:id="0">
          <w:tblGrid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25"/>
          </w:tblGrid>
        </w:tblGridChange>
      </w:tblGrid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/>
          <w:p w:rsidR="00000000" w:rsidDel="00000000" w:rsidP="00000000" w:rsidRDefault="00000000" w:rsidRPr="00000000" w14:paraId="000001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7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DECLARAÇÃO DE DESNECESSIDADE DE BEM MÓVEL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9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9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9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(Data do Dia)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A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A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A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Número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A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(automático e sequencial)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B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B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B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Protocolo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B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(preenchimento NÃO obrigatório)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C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C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C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D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D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ÓRGÃO/ENTIDADE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E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Nome Completo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F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F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CNPJ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F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20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0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Endereço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2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1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Município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2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2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Representante Legal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2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3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UNIDADE RESPONSÁVEL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2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3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Nome Completo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2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4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Endereço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2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5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Município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2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6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Responsável Legal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2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7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COMISSÃO DE INSERVIBILIDADE/DESNECESSIDADE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2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8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Resolução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8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29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9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Data da Resolução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9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2A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A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Publicação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A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2B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B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Data da Publicação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B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2C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C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Nome do Presidente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C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2D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D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Membros da Comissão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2E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E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Nome Completo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E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2F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F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Nome Completo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F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30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0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Hora da reunião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0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3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1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Data da reunião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3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2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Local da reunião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3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/>
          <w:p w:rsidR="00000000" w:rsidDel="00000000" w:rsidP="00000000" w:rsidRDefault="00000000" w:rsidRPr="00000000" w14:paraId="000003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3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Justificativa</w:t>
            </w:r>
          </w:p>
          <w:p w:rsidR="00000000" w:rsidDel="00000000" w:rsidP="00000000" w:rsidRDefault="00000000" w:rsidRPr="00000000" w14:paraId="0000033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/>
          <w:p w:rsidR="00000000" w:rsidDel="00000000" w:rsidP="00000000" w:rsidRDefault="00000000" w:rsidRPr="00000000" w14:paraId="000003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4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CLÁUSULA PRIMEIRA - DO LEVANTAMENTO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 COMISSÃO DE INSERVIBILIDADE/DESNECESSIDADE declara, para fins de direito, que procedeu o levantamento do(s) bem(ns) móvel(is) discriminado(s) a seguir: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3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5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6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Plaqueta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6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Descrição do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6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Estado de Conservação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6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Vida Útil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6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Situação Patrimonial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6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Valor Líquido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3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6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3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7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3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8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Valor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9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0" w:hRule="atLeast"/>
          <w:tblHeader w:val="0"/>
        </w:trPr>
        <w:tc>
          <w:tcPr/>
          <w:p w:rsidR="00000000" w:rsidDel="00000000" w:rsidP="00000000" w:rsidRDefault="00000000" w:rsidRPr="00000000" w14:paraId="000003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9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CLÁUSULA SEGUNDA - DA DECLARAÇÃO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 COMISSÃO DE INSERVIBILIDADE/DESNECESSIDADE declara que os bem(ns) móvel(is) discriminado(s) na CLÁUSULA PRIMEIRA, encontra(m)-se INSERVÍVEL(IS)/DESNECESSÁRIO(S), por não mais atender(em) às finalidades públicas deste ÓRGÃO/ENTIDADE.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 acordo com o Decreto Estadual nº 10.086/2022, art. 619, em seus § 1º e 2º: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INSERVÍVEL(IS) é(são) o(s) bem(ns) que se encontram em situação de desuso pela Administração Estadual, decorrente de sua obsolescência, manutenção antieconômica, sucateamento e/ou inadequação aos padrões técnicos ou ergonômicos vigentes. DESNECESSÁRIO(S) é(são) o(s) bem(ns) que não possuem emprego direto a um serviço público estadual, independentemente de seu estado de conservação ou de sua operacionalidade.</w:t>
            </w:r>
          </w:p>
          <w:p w:rsidR="00000000" w:rsidDel="00000000" w:rsidP="00000000" w:rsidRDefault="00000000" w:rsidRPr="00000000" w14:paraId="0000039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__________________                      ___________________                 ___________________</w:t>
            </w:r>
          </w:p>
          <w:p w:rsidR="00000000" w:rsidDel="00000000" w:rsidP="00000000" w:rsidRDefault="00000000" w:rsidRPr="00000000" w14:paraId="000003A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Membro da Comissão                       Membro da Comissão                    Membro da Comissão</w:t>
            </w:r>
          </w:p>
          <w:p w:rsidR="00000000" w:rsidDel="00000000" w:rsidP="00000000" w:rsidRDefault="00000000" w:rsidRPr="00000000" w14:paraId="000003A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B4">
      <w:pPr>
        <w:widowControl w:val="1"/>
        <w:tabs>
          <w:tab w:val="left" w:leader="none" w:pos="1707"/>
        </w:tabs>
        <w:spacing w:after="200" w:line="36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07"/>
        </w:tabs>
        <w:spacing w:after="200" w:before="0" w:line="360" w:lineRule="auto"/>
        <w:ind w:left="0" w:right="0" w:firstLine="0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835" w:top="4245" w:left="1845" w:right="1121" w:header="675" w:footer="49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Georgia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B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62"/>
        <w:tab w:val="right" w:leader="none" w:pos="8925"/>
      </w:tabs>
      <w:spacing w:after="200" w:before="0" w:line="276" w:lineRule="auto"/>
      <w:ind w:left="0" w:right="0" w:firstLine="0"/>
      <w:jc w:val="right"/>
      <w:rPr>
        <w:rFonts w:ascii="Arial" w:cs="Arial" w:eastAsia="Arial" w:hAnsi="Arial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B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62"/>
        <w:tab w:val="right" w:leader="none" w:pos="8925"/>
      </w:tabs>
      <w:spacing w:after="200" w:before="0" w:line="276" w:lineRule="auto"/>
      <w:ind w:left="0" w:right="0" w:firstLine="0"/>
      <w:jc w:val="right"/>
      <w:rPr>
        <w:rFonts w:ascii="Open Sans" w:cs="Open Sans" w:eastAsia="Open Sans" w:hAnsi="Open Sans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B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62"/>
        <w:tab w:val="right" w:leader="none" w:pos="8925"/>
      </w:tabs>
      <w:spacing w:after="200" w:before="0" w:line="276" w:lineRule="auto"/>
      <w:ind w:left="0" w:right="0" w:firstLine="0"/>
      <w:jc w:val="right"/>
      <w:rPr>
        <w:rFonts w:ascii="Open Sans" w:cs="Open Sans" w:eastAsia="Open Sans" w:hAnsi="Open Sans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C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62"/>
        <w:tab w:val="right" w:leader="none" w:pos="8925"/>
      </w:tabs>
      <w:spacing w:after="200" w:before="0" w:line="276" w:lineRule="auto"/>
      <w:ind w:left="0" w:right="0" w:firstLine="0"/>
      <w:jc w:val="right"/>
      <w:rPr>
        <w:rFonts w:ascii="Open Sans" w:cs="Open Sans" w:eastAsia="Open Sans" w:hAnsi="Open San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B6">
    <w:pPr>
      <w:keepNext w:val="0"/>
      <w:keepLines w:val="0"/>
      <w:widowControl w:val="1"/>
      <w:pBdr>
        <w:top w:color="000000" w:space="1" w:sz="4" w:val="single"/>
        <w:left w:color="000000" w:space="4" w:sz="4" w:val="single"/>
        <w:bottom w:color="000000" w:space="1" w:sz="4" w:val="single"/>
        <w:right w:color="000000" w:space="4" w:sz="4" w:val="single"/>
        <w:between w:space="0" w:sz="0" w:val="nil"/>
      </w:pBdr>
      <w:shd w:fill="auto" w:val="clear"/>
      <w:tabs>
        <w:tab w:val="left" w:leader="none" w:pos="993"/>
        <w:tab w:val="center" w:leader="none" w:pos="4252"/>
        <w:tab w:val="center" w:leader="none" w:pos="4462"/>
        <w:tab w:val="right" w:leader="none" w:pos="8504"/>
        <w:tab w:val="right" w:leader="none" w:pos="8925"/>
      </w:tabs>
      <w:spacing w:after="200" w:before="0" w:line="276" w:lineRule="auto"/>
      <w:ind w:left="0" w:right="0" w:firstLine="0"/>
      <w:jc w:val="left"/>
      <w:rPr>
        <w:rFonts w:ascii="Open Sans" w:cs="Open Sans" w:eastAsia="Open Sans" w:hAnsi="Open San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262626"/>
        <w:sz w:val="24"/>
        <w:szCs w:val="24"/>
        <w:u w:val="none"/>
        <w:shd w:fill="auto" w:val="clear"/>
        <w:vertAlign w:val="baseline"/>
        <w:rtl w:val="0"/>
      </w:rPr>
      <w:t xml:space="preserve">ESTADO DO PARANÁ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56514</wp:posOffset>
          </wp:positionH>
          <wp:positionV relativeFrom="paragraph">
            <wp:posOffset>24130</wp:posOffset>
          </wp:positionV>
          <wp:extent cx="448945" cy="503555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48945" cy="5035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3B7">
    <w:pPr>
      <w:keepNext w:val="0"/>
      <w:keepLines w:val="0"/>
      <w:widowControl w:val="1"/>
      <w:pBdr>
        <w:top w:color="000000" w:space="1" w:sz="4" w:val="single"/>
        <w:left w:color="000000" w:space="4" w:sz="4" w:val="single"/>
        <w:bottom w:color="000000" w:space="1" w:sz="4" w:val="single"/>
        <w:right w:color="000000" w:space="4" w:sz="4" w:val="single"/>
        <w:between w:space="0" w:sz="0" w:val="nil"/>
      </w:pBdr>
      <w:shd w:fill="auto" w:val="clear"/>
      <w:tabs>
        <w:tab w:val="left" w:leader="none" w:pos="993"/>
        <w:tab w:val="center" w:leader="none" w:pos="4252"/>
        <w:tab w:val="center" w:leader="none" w:pos="4462"/>
        <w:tab w:val="left" w:leader="none" w:pos="7200"/>
        <w:tab w:val="right" w:leader="none" w:pos="8924"/>
        <w:tab w:val="right" w:leader="none" w:pos="8925"/>
      </w:tabs>
      <w:spacing w:after="200" w:before="0" w:line="276" w:lineRule="auto"/>
      <w:ind w:left="0" w:right="0" w:firstLine="0"/>
      <w:jc w:val="left"/>
      <w:rPr>
        <w:rFonts w:ascii="Open Sans" w:cs="Open Sans" w:eastAsia="Open Sans" w:hAnsi="Open San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262626"/>
        <w:sz w:val="24"/>
        <w:szCs w:val="24"/>
        <w:u w:val="none"/>
        <w:shd w:fill="auto" w:val="clear"/>
        <w:vertAlign w:val="baseline"/>
        <w:rtl w:val="0"/>
      </w:rPr>
      <w:tab/>
      <w:t xml:space="preserve">PROCURADORIA GERAL DO ESTADO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B8">
    <w:pPr>
      <w:keepNext w:val="0"/>
      <w:keepLines w:val="0"/>
      <w:widowControl w:val="1"/>
      <w:pBdr>
        <w:top w:color="000000" w:space="1" w:sz="4" w:val="single"/>
        <w:left w:color="000000" w:space="4" w:sz="4" w:val="single"/>
        <w:bottom w:color="000000" w:space="1" w:sz="4" w:val="single"/>
        <w:right w:color="000000" w:space="4" w:sz="4" w:val="single"/>
        <w:between w:space="0" w:sz="0" w:val="nil"/>
      </w:pBdr>
      <w:shd w:fill="auto" w:val="clear"/>
      <w:tabs>
        <w:tab w:val="left" w:leader="none" w:pos="2045"/>
        <w:tab w:val="center" w:leader="none" w:pos="4462"/>
        <w:tab w:val="center" w:leader="none" w:pos="5272"/>
        <w:tab w:val="left" w:leader="none" w:pos="8220"/>
        <w:tab w:val="right" w:leader="none" w:pos="8925"/>
        <w:tab w:val="right" w:leader="none" w:pos="9524"/>
      </w:tabs>
      <w:spacing w:after="200" w:before="0" w:line="276" w:lineRule="auto"/>
      <w:ind w:left="1020" w:right="0" w:hanging="1020"/>
      <w:jc w:val="both"/>
      <w:rPr>
        <w:rFonts w:ascii="Open Sans" w:cs="Open Sans" w:eastAsia="Open Sans" w:hAnsi="Open San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262626"/>
        <w:sz w:val="24"/>
        <w:szCs w:val="24"/>
        <w:u w:val="none"/>
        <w:shd w:fill="auto" w:val="clear"/>
        <w:vertAlign w:val="baseline"/>
        <w:rtl w:val="0"/>
      </w:rPr>
      <w:tab/>
      <w:t xml:space="preserve">Comissão Especial – Resolução PGE nº 166/2024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B9">
    <w:pPr>
      <w:keepNext w:val="0"/>
      <w:keepLines w:val="0"/>
      <w:widowControl w:val="1"/>
      <w:pBdr>
        <w:top w:color="000000" w:space="1" w:sz="4" w:val="single"/>
        <w:left w:color="000000" w:space="4" w:sz="4" w:val="single"/>
        <w:bottom w:color="000000" w:space="1" w:sz="4" w:val="single"/>
        <w:right w:color="000000" w:space="4" w:sz="4" w:val="single"/>
        <w:between w:space="0" w:sz="0" w:val="nil"/>
      </w:pBdr>
      <w:shd w:fill="auto" w:val="clear"/>
      <w:tabs>
        <w:tab w:val="center" w:leader="none" w:pos="4419"/>
        <w:tab w:val="center" w:leader="none" w:pos="4462"/>
        <w:tab w:val="right" w:leader="none" w:pos="8790"/>
        <w:tab w:val="right" w:leader="none" w:pos="8925"/>
      </w:tabs>
      <w:spacing w:after="0" w:before="0" w:line="240" w:lineRule="auto"/>
      <w:ind w:left="0" w:right="45" w:firstLine="0"/>
      <w:jc w:val="both"/>
      <w:rPr>
        <w:rFonts w:ascii="Arial" w:cs="Arial" w:eastAsia="Arial" w:hAnsi="Arial"/>
        <w:b w:val="1"/>
        <w:bCs w:val="1"/>
        <w:color w:val="303030"/>
        <w:highlight w:val="white"/>
      </w:rPr>
    </w:pPr>
    <w:r w:rsidDel="00000000" w:rsidR="00000000" w:rsidRPr="00000000">
      <w:rPr>
        <w:rFonts w:ascii="Arial" w:cs="Arial" w:eastAsia="Arial" w:hAnsi="Arial"/>
        <w:b w:val="1"/>
        <w:bCs w:val="1"/>
        <w:color w:val="303030"/>
        <w:highlight w:val="white"/>
        <w:rtl w:val="0"/>
      </w:rPr>
      <w:t xml:space="preserve">PROTOCOLO Nº: 24.726.074-9</w:t>
    </w:r>
  </w:p>
  <w:p w:rsidR="00000000" w:rsidDel="00000000" w:rsidP="00000000" w:rsidRDefault="00000000" w:rsidRPr="00000000" w14:paraId="000003BA">
    <w:pPr>
      <w:keepNext w:val="0"/>
      <w:keepLines w:val="0"/>
      <w:widowControl w:val="1"/>
      <w:pBdr>
        <w:top w:color="000000" w:space="1" w:sz="4" w:val="single"/>
        <w:left w:color="000000" w:space="4" w:sz="4" w:val="single"/>
        <w:bottom w:color="000000" w:space="1" w:sz="4" w:val="single"/>
        <w:right w:color="000000" w:space="4" w:sz="4" w:val="single"/>
        <w:between w:space="0" w:sz="0" w:val="nil"/>
      </w:pBdr>
      <w:shd w:fill="auto" w:val="clear"/>
      <w:tabs>
        <w:tab w:val="center" w:leader="none" w:pos="4419"/>
        <w:tab w:val="center" w:leader="none" w:pos="4462"/>
        <w:tab w:val="right" w:leader="none" w:pos="8790"/>
        <w:tab w:val="right" w:leader="none" w:pos="8925"/>
      </w:tabs>
      <w:spacing w:after="0" w:before="0" w:line="240" w:lineRule="auto"/>
      <w:ind w:left="0" w:right="45" w:firstLine="0"/>
      <w:jc w:val="both"/>
      <w:rPr>
        <w:rFonts w:ascii="Arial" w:cs="Arial" w:eastAsia="Arial" w:hAnsi="Arial"/>
        <w:color w:val="303030"/>
        <w:highlight w:val="white"/>
      </w:rPr>
    </w:pPr>
    <w:r w:rsidDel="00000000" w:rsidR="00000000" w:rsidRPr="00000000">
      <w:rPr>
        <w:rFonts w:ascii="Arial" w:cs="Arial" w:eastAsia="Arial" w:hAnsi="Arial"/>
        <w:b w:val="1"/>
        <w:bCs w:val="1"/>
        <w:color w:val="303030"/>
        <w:highlight w:val="white"/>
        <w:rtl w:val="0"/>
      </w:rPr>
      <w:t xml:space="preserve">INTERESSADO:</w:t>
    </w:r>
    <w:r w:rsidDel="00000000" w:rsidR="00000000" w:rsidRPr="00000000">
      <w:rPr>
        <w:rFonts w:ascii="Arial" w:cs="Arial" w:eastAsia="Arial" w:hAnsi="Arial"/>
        <w:color w:val="303030"/>
        <w:highlight w:val="white"/>
        <w:rtl w:val="0"/>
      </w:rPr>
      <w:t xml:space="preserve"> Coordenadoria Estadual da Defesa Civil - CEDEC  </w:t>
    </w:r>
  </w:p>
  <w:p w:rsidR="00000000" w:rsidDel="00000000" w:rsidP="00000000" w:rsidRDefault="00000000" w:rsidRPr="00000000" w14:paraId="000003BB">
    <w:pPr>
      <w:keepNext w:val="0"/>
      <w:keepLines w:val="0"/>
      <w:widowControl w:val="1"/>
      <w:pBdr>
        <w:top w:color="000000" w:space="1" w:sz="4" w:val="single"/>
        <w:left w:color="000000" w:space="4" w:sz="4" w:val="single"/>
        <w:bottom w:color="000000" w:space="1" w:sz="4" w:val="single"/>
        <w:right w:color="000000" w:space="4" w:sz="4" w:val="single"/>
        <w:between w:space="0" w:sz="0" w:val="nil"/>
      </w:pBdr>
      <w:shd w:fill="auto" w:val="clear"/>
      <w:tabs>
        <w:tab w:val="center" w:leader="none" w:pos="4419"/>
        <w:tab w:val="center" w:leader="none" w:pos="4462"/>
        <w:tab w:val="right" w:leader="none" w:pos="8790"/>
        <w:tab w:val="right" w:leader="none" w:pos="8925"/>
      </w:tabs>
      <w:spacing w:after="0" w:before="0" w:line="240" w:lineRule="auto"/>
      <w:ind w:left="0" w:right="45" w:firstLine="0"/>
      <w:jc w:val="both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  <w:b w:val="1"/>
        <w:bCs w:val="1"/>
        <w:color w:val="303030"/>
        <w:highlight w:val="white"/>
        <w:rtl w:val="0"/>
      </w:rPr>
      <w:t xml:space="preserve">ASSUNTO:</w:t>
    </w:r>
    <w:r w:rsidDel="00000000" w:rsidR="00000000" w:rsidRPr="00000000">
      <w:rPr>
        <w:rFonts w:ascii="Arial" w:cs="Arial" w:eastAsia="Arial" w:hAnsi="Arial"/>
        <w:color w:val="303030"/>
        <w:highlight w:val="white"/>
        <w:rtl w:val="0"/>
      </w:rPr>
      <w:t xml:space="preserve"> PADRONIZAÇÃO DE MINUTA DE EDITAL DE CREDENCIAMENTO E DO TERMO DE DOAÇÃO, COM VISTAS À DOAÇÃO DE BENS MÓVEIS INSERVÍVEIS E/OU DESNECESSÁRIOS PARA ORGANIZAÇÕES DA SOCIEDADE CIVIL.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BC">
    <w:pPr>
      <w:keepNext w:val="0"/>
      <w:keepLines w:val="0"/>
      <w:widowControl w:val="1"/>
      <w:pBdr>
        <w:top w:color="000000" w:space="1" w:sz="4" w:val="single"/>
        <w:left w:color="000000" w:space="4" w:sz="4" w:val="single"/>
        <w:bottom w:color="000000" w:space="1" w:sz="4" w:val="single"/>
        <w:right w:color="000000" w:space="4" w:sz="4" w:val="single"/>
        <w:between w:space="0" w:sz="0" w:val="nil"/>
      </w:pBdr>
      <w:shd w:fill="auto" w:val="clear"/>
      <w:tabs>
        <w:tab w:val="center" w:leader="none" w:pos="4419"/>
        <w:tab w:val="center" w:leader="none" w:pos="4462"/>
        <w:tab w:val="right" w:leader="none" w:pos="8790"/>
        <w:tab w:val="right" w:leader="none" w:pos="8925"/>
      </w:tabs>
      <w:spacing w:after="0" w:before="0" w:line="240" w:lineRule="auto"/>
      <w:ind w:left="0" w:right="45" w:firstLine="0"/>
      <w:jc w:val="both"/>
      <w:rPr>
        <w:rFonts w:ascii="Arial" w:cs="Arial" w:eastAsia="Arial" w:hAnsi="Arial"/>
        <w:color w:val="303030"/>
        <w:highlight w:val="whit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sz w:val="24"/>
        <w:szCs w:val="24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4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Open Sans" w:cs="Open Sans" w:eastAsia="Open Sans" w:hAnsi="Open Sans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Open Sans" w:cs="Open Sans" w:eastAsia="Open Sans" w:hAnsi="Open Sans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Open Sans" w:cs="Open Sans" w:eastAsia="Open Sans" w:hAnsi="Open Sans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7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P2tw+Bo4wBV67eFUFCwlkTS4cA==">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