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1"/>
        <w:tabs>
          <w:tab w:val="left" w:leader="none" w:pos="284"/>
        </w:tabs>
        <w:ind w:left="0" w:hanging="2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ANEXO I - MINUTA DE TERMO ADITIVO PARA PRORROGAÇÃO DE PRAZO DE VIGÊNCIA DE TERMO DE OUTORGA DE SUBVENÇÃO ECONÔMICA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284"/>
        </w:tabs>
        <w:spacing w:line="360" w:lineRule="auto"/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3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31"/>
        <w:tblGridChange w:id="0">
          <w:tblGrid>
            <w:gridCol w:w="9431"/>
          </w:tblGrid>
        </w:tblGridChange>
      </w:tblGrid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00" w:val="clear"/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highlight w:val="yellow"/>
                <w:rtl w:val="0"/>
              </w:rPr>
              <w:t xml:space="preserve">Nota explicativa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00" w:val="clear"/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highlight w:val="yellow"/>
                <w:rtl w:val="0"/>
              </w:rPr>
              <w:t xml:space="preserve">(Obs. As notas explicativas são meramente orientativas. Portanto, devem ser excluídas da minuta a ser assinada)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00" w:val="clear"/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highlight w:val="yellow"/>
                <w:rtl w:val="0"/>
              </w:rPr>
              <w:t xml:space="preserve">1.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yellow"/>
                <w:rtl w:val="0"/>
              </w:rPr>
              <w:t xml:space="preserve">Esta minuta de Termo Aditivo tem aplicação exclusiva para realizar a prorrogação do prazo de vigência, com alteração do Plano de Trabalho, de Termos de Outorga de Subvenções Econômicas firmados com base na Lei nº 20.541/2021 e no Decreto n. 1.350/2023 e deverá ser acompanhada da lista de verificação correspondente, publicada pela Procuradoria-Geral do Estado;</w:t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1418"/>
              </w:tabs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highlight w:val="yellow"/>
                <w:rtl w:val="0"/>
              </w:rPr>
              <w:t xml:space="preserve">2.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yellow"/>
                <w:rtl w:val="0"/>
              </w:rPr>
              <w:t xml:space="preserve">É vedada a alteração da natureza do objeto do Termo de Outorga;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hd w:fill="ffff00" w:val="clear"/>
              <w:ind w:left="0" w:hanging="2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highlight w:val="yellow"/>
                <w:rtl w:val="0"/>
              </w:rPr>
              <w:t xml:space="preserve">3.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yellow"/>
                <w:rtl w:val="0"/>
              </w:rPr>
              <w:t xml:space="preserve">A minuta referida não poderá incluir outros objetos além daquele definido na sua cláusula primeira;</w:t>
            </w:r>
          </w:p>
          <w:p w:rsidR="00000000" w:rsidDel="00000000" w:rsidP="00000000" w:rsidRDefault="00000000" w:rsidRPr="00000000" w14:paraId="00000008">
            <w:pPr>
              <w:shd w:fill="ffff00" w:val="clear"/>
              <w:ind w:left="0" w:hanging="2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highlight w:val="yellow"/>
                <w:rtl w:val="0"/>
              </w:rPr>
              <w:t xml:space="preserve">4.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yellow"/>
                <w:rtl w:val="0"/>
              </w:rPr>
              <w:t xml:space="preserve">É necessária apresentação prévia de parecer da área técnica atestando que a parceria tem sido executada a contento, bem como se encontra em dia com a prestação de contas; e,</w:t>
            </w:r>
          </w:p>
          <w:p w:rsidR="00000000" w:rsidDel="00000000" w:rsidP="00000000" w:rsidRDefault="00000000" w:rsidRPr="00000000" w14:paraId="00000009">
            <w:pPr>
              <w:widowControl w:val="1"/>
              <w:shd w:fill="ffff00" w:val="clear"/>
              <w:ind w:left="0" w:hanging="2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highlight w:val="yellow"/>
                <w:rtl w:val="0"/>
              </w:rPr>
              <w:t xml:space="preserve">5.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yellow"/>
                <w:rtl w:val="0"/>
              </w:rPr>
              <w:t xml:space="preserve">É indispensável o estabelecimento do prazo de vigência d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eterminado para o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yellow"/>
                <w:rtl w:val="0"/>
              </w:rPr>
              <w:t xml:space="preserve">Termo de Outorga.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tabs>
          <w:tab w:val="left" w:leader="none" w:pos="1418"/>
        </w:tabs>
        <w:spacing w:after="57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hanging="2"/>
        <w:jc w:val="center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TERMO ADITIVO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hanging="2"/>
        <w:jc w:val="center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PRORROGAÇÃO DA VIGÊNCIA DE TERMO DE OUTORGA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hanging="2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354"/>
        </w:tabs>
        <w:spacing w:after="0" w:before="0" w:line="240" w:lineRule="auto"/>
        <w:ind w:left="0" w:right="0" w:hanging="2"/>
        <w:jc w:val="both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1º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TERMO ADITIVO AO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TERMO DE OUTORGA DE SUBVENÇÃO ECONÔMICA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PROTOCOLO N.º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CELEBRADO PELA SECRETARIA DE ESTADO DA INOVAÇÃO E INTELIGÊNCIA ARTIFICIAL E PELA BENEFICIÁRIA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QUE TEM POR OBJETO A CONCESSÃO DE SUBVENÇÃO ECONÔMICA PELA SEIA À BENEFICIÁRIA, PARA A EXECUÇÃO DO PROGRAMA PARANÁ ANJO INOVADOR DORAVANTE DENOMINADO PROGRAMA.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2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57" w:before="57" w:line="240" w:lineRule="auto"/>
        <w:ind w:left="0" w:right="0" w:hanging="2"/>
        <w:jc w:val="both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Estado do Paraná, por intermédio da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SECRETARIA DE ESTADO DA INOVAÇÃO E INTELIGÊNCIA ARTIFICIAL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inscrita no CNPJ nº 49.179.446/0001-14, situada na R. Frederico Mauer, 617, Curitiba/PR, CEP 81630-020, doravante Secretaria, neste ato representada pelo Titular,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ALEX CANZIANI SILVEIRA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inscrito no CPF sob o nº 366.xxx.xxx-15, assim nomeado pelo Decreto Estadual nº 5.955/2024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57" w:before="57" w:line="240" w:lineRule="auto"/>
        <w:ind w:left="0" w:right="0" w:hanging="2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57" w:line="240" w:lineRule="auto"/>
        <w:ind w:left="0" w:right="0" w:hanging="2"/>
        <w:jc w:val="both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BENEFICIÁRIA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: [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NOME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], inscrito(a) no CNPJ/CPF sob o n.º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com sede no(a)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neste ato representado(a) por [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NOME E QUALIFICAÇÃO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], inscrito(a) no CPF sob o n.º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portador(a) da carteira de identidade n.º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residente e domiciliado no(a)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e-mail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e telefone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57" w:line="240" w:lineRule="auto"/>
        <w:ind w:left="0" w:right="0" w:hanging="2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57" w:line="240" w:lineRule="auto"/>
        <w:ind w:left="0" w:right="0" w:hanging="2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Os partícipes celebram este Termo Aditivo, com fundamento na Cláusula Quinta do Termo de Outorga, o qual foi firmado com base na Lei Complementar nº 182/2005, na Lei Federal nº 13.243/2016, na Lei Federal nº 10.973/2004, na Lei Estadual de Inovação nº 20.541/2021, no Decreto Estadual nº 1.350/2023 e nos demais atos normativos pertinentes, estabelecendo as seguintes cláusulas: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57" w:line="240" w:lineRule="auto"/>
        <w:ind w:left="0" w:right="0" w:hanging="2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57" w:line="240" w:lineRule="auto"/>
        <w:ind w:left="0" w:right="0" w:hanging="2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PRIMEIRA – DO OBJETO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57" w:before="57" w:line="240" w:lineRule="auto"/>
        <w:ind w:left="0" w:right="0" w:hanging="2"/>
        <w:jc w:val="both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Este Termo Aditivo tem por objeto a PRORROGAÇÃO do prazo de vigência do TERMO DE OUTORGA DE SUBVENÇÃO ECONÔMICA, nos termos da sua Cláusula Quinta.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57" w:line="240" w:lineRule="auto"/>
        <w:ind w:left="0" w:right="0" w:hanging="2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57" w:line="240" w:lineRule="auto"/>
        <w:ind w:left="0" w:right="0" w:hanging="2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SEGUNDA – DA PRORROGAÇÃO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57" w:before="57" w:line="240" w:lineRule="auto"/>
        <w:ind w:left="0" w:right="0" w:hanging="2"/>
        <w:jc w:val="both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Fica prorrogada a vigência do termo de outorga de subvenção econômica pelo prazo 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XXXX [INDICAR O PERÍODO POR EXTENSO]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partir de ___/___/___ até ___/___/___.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418"/>
        </w:tabs>
        <w:spacing w:after="57" w:before="57" w:line="240" w:lineRule="auto"/>
        <w:ind w:left="0" w:right="0" w:hanging="2"/>
        <w:jc w:val="both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Parágrafo Único.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Plano de Trabalho fica alterado quanto ao seu termo final e, se necessário, seu Cronograma de Desembolso, conforme aprovação prévia da autoridade competente.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57" w:before="57" w:line="240" w:lineRule="auto"/>
        <w:ind w:left="0" w:right="0" w:hanging="2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57" w:line="240" w:lineRule="auto"/>
        <w:ind w:left="0" w:right="0" w:hanging="2"/>
        <w:jc w:val="both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TERCEIRA – DA RATIFICAÇÃO DAS CLÁUSULAS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57" w:before="57" w:line="240" w:lineRule="auto"/>
        <w:ind w:left="0" w:right="0" w:hanging="2"/>
        <w:jc w:val="both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Ratificam-se as demais cláusulas e condições estabelecidas no termo de outorga de subvenção econômica.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57" w:before="57" w:line="240" w:lineRule="auto"/>
        <w:ind w:left="0" w:right="0" w:hanging="2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57" w:before="57" w:line="240" w:lineRule="auto"/>
        <w:ind w:left="0" w:right="0" w:hanging="2"/>
        <w:jc w:val="both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QUARTA – DA PUBLICAÇÃO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57" w:before="57" w:line="240" w:lineRule="auto"/>
        <w:ind w:left="0" w:right="0" w:hanging="2"/>
        <w:jc w:val="both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O resumo deste instrumento deverá ser publicado no Diário Oficial do Estado e nos respectivos sítios oficiais eletrônicos, no prazo de 20 (vinte) dias úteis, contados da assinatura do termo.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57" w:before="57" w:line="240" w:lineRule="auto"/>
        <w:ind w:left="0" w:right="0" w:hanging="2"/>
        <w:jc w:val="both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Por estarem as partes justas e acordadas firmam este Termo Aditivo em 2 (duas) vias de igual teor e forma, na presença de 02 (duas) testemunhas.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57" w:before="57" w:line="240" w:lineRule="auto"/>
        <w:ind w:left="0" w:right="0" w:hanging="2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57" w:line="240" w:lineRule="auto"/>
        <w:ind w:left="0" w:right="0" w:hanging="2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Curitiba, datado e assinado eletronicamente.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57" w:line="240" w:lineRule="auto"/>
        <w:ind w:left="0" w:right="0" w:hanging="2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57" w:line="240" w:lineRule="auto"/>
        <w:ind w:left="0" w:right="0" w:hanging="2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45.0" w:type="dxa"/>
        <w:jc w:val="left"/>
        <w:tblInd w:w="56.0" w:type="dxa"/>
        <w:tblLayout w:type="fixed"/>
        <w:tblLook w:val="0400"/>
      </w:tblPr>
      <w:tblGrid>
        <w:gridCol w:w="5071"/>
        <w:gridCol w:w="4574"/>
        <w:tblGridChange w:id="0">
          <w:tblGrid>
            <w:gridCol w:w="5071"/>
            <w:gridCol w:w="4574"/>
          </w:tblGrid>
        </w:tblGridChange>
      </w:tblGrid>
      <w:tr>
        <w:trPr>
          <w:cantSplit w:val="0"/>
          <w:trHeight w:val="1189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64" w:lineRule="auto"/>
              <w:ind w:left="0" w:right="286" w:hanging="2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ALEX CANZIANI SILVEIRA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64" w:lineRule="auto"/>
              <w:ind w:left="0" w:right="286" w:hanging="2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Secretário de Estado da Inovação e Inteligência Artificial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hd w:fill="ffff00" w:val="clear"/>
              <w:spacing w:line="264" w:lineRule="auto"/>
              <w:ind w:left="0" w:right="286" w:hanging="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XXXXXXXXXXXXXXX</w:t>
            </w:r>
          </w:p>
          <w:p w:rsidR="00000000" w:rsidDel="00000000" w:rsidP="00000000" w:rsidRDefault="00000000" w:rsidRPr="00000000" w14:paraId="0000002F">
            <w:pPr>
              <w:spacing w:line="264" w:lineRule="auto"/>
              <w:ind w:left="0" w:right="286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Representante legal </w:t>
            </w:r>
          </w:p>
          <w:p w:rsidR="00000000" w:rsidDel="00000000" w:rsidP="00000000" w:rsidRDefault="00000000" w:rsidRPr="00000000" w14:paraId="00000030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tabs>
          <w:tab w:val="left" w:leader="none" w:pos="284"/>
        </w:tabs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720" w:top="2251" w:left="1309" w:right="130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Open Sans" w:cs="Open Sans" w:eastAsia="Open Sans" w:hAnsi="Open San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Open Sans" w:cs="Open Sans" w:eastAsia="Open Sans" w:hAnsi="Open San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Open Sans" w:cs="Open Sans" w:eastAsia="Open Sans" w:hAnsi="Open San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left"/>
      <w:rPr>
        <w:rFonts w:ascii="Open Sans" w:cs="Open Sans" w:eastAsia="Open Sans" w:hAnsi="Open San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993"/>
        <w:tab w:val="center" w:leader="none" w:pos="4252"/>
        <w:tab w:val="right" w:leader="none" w:pos="8504"/>
      </w:tabs>
      <w:spacing w:line="240" w:lineRule="auto"/>
      <w:ind w:left="0" w:hanging="2"/>
      <w:rPr>
        <w:rFonts w:ascii="Open Sans" w:cs="Open Sans" w:eastAsia="Open Sans" w:hAnsi="Open Sans"/>
        <w:color w:val="000000"/>
      </w:rPr>
    </w:pPr>
    <w:r w:rsidDel="00000000" w:rsidR="00000000" w:rsidRPr="00000000">
      <w:rPr>
        <w:rFonts w:ascii="Arial" w:cs="Arial" w:eastAsia="Arial" w:hAnsi="Arial"/>
        <w:b w:val="1"/>
        <w:bCs w:val="1"/>
        <w:color w:val="262626"/>
        <w:sz w:val="22"/>
        <w:szCs w:val="22"/>
        <w:rtl w:val="0"/>
      </w:rPr>
      <w:tab/>
      <w:t xml:space="preserve">ESTADO DO PARANÁ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-28573</wp:posOffset>
          </wp:positionH>
          <wp:positionV relativeFrom="paragraph">
            <wp:posOffset>-123823</wp:posOffset>
          </wp:positionV>
          <wp:extent cx="524510" cy="52578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26" l="-151" r="-150" t="-126"/>
                  <a:stretch>
                    <a:fillRect/>
                  </a:stretch>
                </pic:blipFill>
                <pic:spPr>
                  <a:xfrm>
                    <a:off x="0" y="0"/>
                    <a:ext cx="524510" cy="5257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993"/>
        <w:tab w:val="center" w:leader="none" w:pos="4252"/>
        <w:tab w:val="right" w:leader="none" w:pos="8504"/>
      </w:tabs>
      <w:spacing w:line="240" w:lineRule="auto"/>
      <w:ind w:left="0" w:hanging="2"/>
      <w:rPr>
        <w:rFonts w:ascii="Open Sans" w:cs="Open Sans" w:eastAsia="Open Sans" w:hAnsi="Open Sans"/>
        <w:color w:val="000000"/>
      </w:rPr>
    </w:pPr>
    <w:r w:rsidDel="00000000" w:rsidR="00000000" w:rsidRPr="00000000">
      <w:rPr>
        <w:rFonts w:ascii="Arial" w:cs="Arial" w:eastAsia="Arial" w:hAnsi="Arial"/>
        <w:b w:val="1"/>
        <w:bCs w:val="1"/>
        <w:color w:val="262626"/>
        <w:sz w:val="22"/>
        <w:szCs w:val="22"/>
        <w:rtl w:val="0"/>
      </w:rPr>
      <w:tab/>
      <w:t xml:space="preserve">(ÓRGÃO/ENTIDADE ESTADUAL)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993"/>
        <w:tab w:val="center" w:leader="none" w:pos="4252"/>
        <w:tab w:val="right" w:leader="none" w:pos="8504"/>
      </w:tabs>
      <w:spacing w:line="240" w:lineRule="auto"/>
      <w:ind w:left="0" w:hanging="2"/>
      <w:rPr>
        <w:rFonts w:ascii="Open Sans" w:cs="Open Sans" w:eastAsia="Open Sans" w:hAnsi="Open Sans"/>
        <w:color w:val="000000"/>
      </w:rPr>
    </w:pPr>
    <w:r w:rsidDel="00000000" w:rsidR="00000000" w:rsidRPr="00000000">
      <w:rPr>
        <w:rFonts w:ascii="Arial" w:cs="Arial" w:eastAsia="Arial" w:hAnsi="Arial"/>
        <w:color w:val="262626"/>
        <w:sz w:val="22"/>
        <w:szCs w:val="22"/>
        <w:rtl w:val="0"/>
      </w:rPr>
      <w:tab/>
    </w:r>
    <w:r w:rsidDel="00000000" w:rsidR="00000000" w:rsidRPr="00000000">
      <w:rPr>
        <w:rFonts w:ascii="Arial" w:cs="Arial" w:eastAsia="Arial" w:hAnsi="Arial"/>
        <w:b w:val="1"/>
        <w:bCs w:val="1"/>
        <w:color w:val="262626"/>
        <w:sz w:val="22"/>
        <w:szCs w:val="22"/>
        <w:rtl w:val="0"/>
      </w:rPr>
      <w:t xml:space="preserve">(SETOR)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993"/>
        <w:tab w:val="center" w:leader="none" w:pos="4252"/>
        <w:tab w:val="right" w:leader="none" w:pos="8504"/>
      </w:tabs>
      <w:spacing w:line="240" w:lineRule="auto"/>
      <w:ind w:left="0" w:hanging="2"/>
      <w:rPr>
        <w:rFonts w:ascii="Arial" w:cs="Arial" w:eastAsia="Arial" w:hAnsi="Arial"/>
        <w:color w:val="262626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between w:space="0" w:sz="0" w:val="nil"/>
      </w:pBdr>
      <w:tabs>
        <w:tab w:val="center" w:leader="none" w:pos="4819"/>
        <w:tab w:val="right" w:leader="none" w:pos="9638"/>
        <w:tab w:val="left" w:leader="none" w:pos="3231"/>
        <w:tab w:val="center" w:leader="none" w:pos="6490"/>
        <w:tab w:val="right" w:leader="none" w:pos="10742"/>
      </w:tabs>
      <w:spacing w:line="240" w:lineRule="auto"/>
      <w:ind w:right="3"/>
      <w:jc w:val="right"/>
      <w:rPr>
        <w:rFonts w:ascii="Open Sans" w:cs="Open Sans" w:eastAsia="Open Sans" w:hAnsi="Open Sans"/>
        <w:color w:val="000000"/>
      </w:rPr>
    </w:pPr>
    <w:r w:rsidDel="00000000" w:rsidR="00000000" w:rsidRPr="00000000">
      <w:rPr>
        <w:rFonts w:ascii="Arial" w:cs="Arial" w:eastAsia="Arial" w:hAnsi="Arial"/>
        <w:color w:val="000000"/>
        <w:sz w:val="14"/>
        <w:szCs w:val="14"/>
        <w:rtl w:val="0"/>
      </w:rPr>
      <w:t xml:space="preserve">Protocolo n° XXXXX – Termo Aditivo ao </w:t>
    </w:r>
    <w:r w:rsidDel="00000000" w:rsidR="00000000" w:rsidRPr="00000000">
      <w:rPr>
        <w:rFonts w:ascii="Arial" w:cs="Arial" w:eastAsia="Arial" w:hAnsi="Arial"/>
        <w:color w:val="000000"/>
        <w:sz w:val="14"/>
        <w:szCs w:val="14"/>
        <w:highlight w:val="yellow"/>
        <w:rtl w:val="0"/>
      </w:rPr>
      <w:t xml:space="preserve">Termo de </w:t>
    </w:r>
    <w:r w:rsidDel="00000000" w:rsidR="00000000" w:rsidRPr="00000000">
      <w:rPr>
        <w:rFonts w:ascii="Arial" w:cs="Arial" w:eastAsia="Arial" w:hAnsi="Arial"/>
        <w:color w:val="000000"/>
        <w:sz w:val="14"/>
        <w:szCs w:val="14"/>
        <w:rtl w:val="0"/>
      </w:rPr>
      <w:t xml:space="preserve">Outorga de Subvenção Econômica n°</w:t>
    </w:r>
    <w:r w:rsidDel="00000000" w:rsidR="00000000" w:rsidRPr="00000000">
      <w:rPr>
        <w:rFonts w:ascii="Arial" w:cs="Arial" w:eastAsia="Arial" w:hAnsi="Arial"/>
        <w:color w:val="ff0000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000000"/>
        <w:sz w:val="14"/>
        <w:szCs w:val="14"/>
        <w:rtl w:val="0"/>
      </w:rPr>
      <w:t xml:space="preserve">XXXX/X</w:t>
    </w:r>
    <w:r w:rsidDel="00000000" w:rsidR="00000000" w:rsidRPr="00000000">
      <w:rPr>
        <w:rFonts w:ascii="Arial" w:cs="Arial" w:eastAsia="Arial" w:hAnsi="Arial"/>
        <w:color w:val="000000"/>
        <w:sz w:val="14"/>
        <w:szCs w:val="14"/>
        <w:highlight w:val="white"/>
        <w:rtl w:val="0"/>
      </w:rPr>
      <w:t xml:space="preserve">XXX</w:t>
    </w:r>
    <w:r w:rsidDel="00000000" w:rsidR="00000000" w:rsidRPr="00000000">
      <w:rPr>
        <w:rFonts w:ascii="Arial" w:cs="Arial" w:eastAsia="Arial" w:hAnsi="Arial"/>
        <w:color w:val="000000"/>
        <w:sz w:val="14"/>
        <w:szCs w:val="14"/>
        <w:rtl w:val="0"/>
      </w:rPr>
      <w:t xml:space="preserve"> – XXXX </w:t>
    </w:r>
    <w:r w:rsidDel="00000000" w:rsidR="00000000" w:rsidRPr="00000000">
      <w:rPr>
        <w:rFonts w:ascii="Arial" w:cs="Arial" w:eastAsia="Arial" w:hAnsi="Arial"/>
        <w:color w:val="000000"/>
        <w:sz w:val="14"/>
        <w:szCs w:val="14"/>
        <w:u w:val="single"/>
        <w:rtl w:val="0"/>
      </w:rPr>
      <w:t xml:space="preserve">(página </w:t>
    </w:r>
    <w:r w:rsidDel="00000000" w:rsidR="00000000" w:rsidRPr="00000000">
      <w:rPr>
        <w:rFonts w:ascii="Open Sans" w:cs="Open Sans" w:eastAsia="Open Sans" w:hAnsi="Open Sans"/>
        <w:color w:val="000000"/>
        <w:sz w:val="14"/>
        <w:szCs w:val="14"/>
        <w:u w:val="singl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14"/>
        <w:szCs w:val="14"/>
        <w:u w:val="single"/>
        <w:rtl w:val="0"/>
      </w:rPr>
      <w:t xml:space="preserve"> de </w:t>
    </w:r>
    <w:r w:rsidDel="00000000" w:rsidR="00000000" w:rsidRPr="00000000">
      <w:rPr>
        <w:rFonts w:ascii="Open Sans" w:cs="Open Sans" w:eastAsia="Open Sans" w:hAnsi="Open Sans"/>
        <w:color w:val="000000"/>
        <w:sz w:val="14"/>
        <w:szCs w:val="14"/>
        <w:u w:val="singl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14"/>
        <w:szCs w:val="14"/>
        <w:u w:val="single"/>
        <w:rtl w:val="0"/>
      </w:rPr>
      <w:t xml:space="preserve">)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ind w:left="0" w:hanging="2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Open Sans" w:cs="Open Sans" w:eastAsia="Open Sans" w:hAnsi="Open Sans"/>
        <w:sz w:val="24"/>
        <w:szCs w:val="24"/>
        <w:lang w:val="pt_BR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0" w:hanging="709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ind w:left="0" w:hanging="1"/>
      <w:jc w:val="center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ind w:left="0" w:hanging="1"/>
      <w:jc w:val="both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