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393.700787401574" w:right="0" w:firstLine="0"/>
        <w:jc w:val="both"/>
        <w:rPr>
          <w:rFonts w:ascii="Arial" w:cs="Arial" w:eastAsia="Arial" w:hAnsi="Arial"/>
          <w:color w:val="131314"/>
          <w:sz w:val="22"/>
          <w:szCs w:val="22"/>
          <w:highlight w:val="whit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393.700787401574" w:right="0" w:firstLine="0"/>
        <w:jc w:val="both"/>
        <w:rPr>
          <w:rFonts w:ascii="Arial" w:cs="Arial" w:eastAsia="Arial" w:hAnsi="Arial"/>
          <w:color w:val="131314"/>
          <w:sz w:val="22"/>
          <w:szCs w:val="22"/>
          <w:highlight w:val="white"/>
        </w:rPr>
      </w:pPr>
      <w:r w:rsidDel="00000000" w:rsidR="00000000" w:rsidRPr="00000000">
        <w:rPr>
          <w:rFonts w:ascii="Arial" w:cs="Arial" w:eastAsia="Arial" w:hAnsi="Arial"/>
          <w:color w:val="131314"/>
          <w:sz w:val="22"/>
          <w:szCs w:val="22"/>
          <w:highlight w:val="white"/>
          <w:rtl w:val="0"/>
        </w:rPr>
        <w:t xml:space="preserve">MANIFESTAÇÃO UNIFORME. TERMO DE RESILIÇÃO DE CONVÊNIO. CASO PARADIGMA Nº 272/2022. PROGRAMA PARQUES URBANOS. RECURSOS ORIUNDOS DO ACORDO COM A PETROBRAS.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393.700787401574" w:right="0" w:firstLine="0"/>
        <w:jc w:val="both"/>
        <w:rPr>
          <w:rFonts w:ascii="Arial" w:cs="Arial" w:eastAsia="Arial" w:hAnsi="Arial"/>
          <w:color w:val="131314"/>
          <w:sz w:val="22"/>
          <w:szCs w:val="22"/>
          <w:highlight w:val="whit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701"/>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1. RELATÓRIO</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701"/>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Arial" w:cs="Arial" w:eastAsia="Arial" w:hAnsi="Arial"/>
          <w:color w:val="131314"/>
          <w:sz w:val="22"/>
          <w:szCs w:val="22"/>
          <w:highlight w:val="white"/>
        </w:rPr>
      </w:pPr>
      <w:r w:rsidDel="00000000" w:rsidR="00000000" w:rsidRPr="00000000">
        <w:rPr>
          <w:rFonts w:ascii="Arial" w:cs="Arial" w:eastAsia="Arial" w:hAnsi="Arial"/>
          <w:color w:val="131314"/>
          <w:sz w:val="22"/>
          <w:szCs w:val="22"/>
          <w:highlight w:val="white"/>
          <w:rtl w:val="0"/>
        </w:rPr>
        <w:t xml:space="preserve">Trata-se de consulta formulada pelo Instituto Água e Terra (IAT) para análise jurídica de minuta de Termo de Resilição (mov. 157) referente ao Convênio n.º 272/2022, celebrado com o Município de Irati. O objetivo do instrumento é encerrar a relação jurídica estabelecida, que visava a implantação de um Parque Urbano no referido município.</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Arial" w:cs="Arial" w:eastAsia="Arial" w:hAnsi="Arial"/>
          <w:color w:val="131314"/>
          <w:sz w:val="22"/>
          <w:szCs w:val="22"/>
          <w:highlight w:val="white"/>
        </w:rPr>
      </w:pPr>
      <w:r w:rsidDel="00000000" w:rsidR="00000000" w:rsidRPr="00000000">
        <w:rPr>
          <w:rFonts w:ascii="Arial" w:cs="Arial" w:eastAsia="Arial" w:hAnsi="Arial"/>
          <w:color w:val="131314"/>
          <w:sz w:val="22"/>
          <w:szCs w:val="22"/>
          <w:highlight w:val="white"/>
          <w:rtl w:val="0"/>
        </w:rPr>
        <w:t xml:space="preserve">A solicitação busca também a emissão de uma </w:t>
      </w:r>
      <w:r w:rsidDel="00000000" w:rsidR="00000000" w:rsidRPr="00000000">
        <w:rPr>
          <w:rFonts w:ascii="Arial" w:cs="Arial" w:eastAsia="Arial" w:hAnsi="Arial"/>
          <w:b w:val="1"/>
          <w:color w:val="131314"/>
          <w:sz w:val="22"/>
          <w:szCs w:val="22"/>
          <w:highlight w:val="white"/>
          <w:rtl w:val="0"/>
        </w:rPr>
        <w:t xml:space="preserve">Manifestação Uniforme</w:t>
      </w:r>
      <w:r w:rsidDel="00000000" w:rsidR="00000000" w:rsidRPr="00000000">
        <w:rPr>
          <w:rFonts w:ascii="Arial" w:cs="Arial" w:eastAsia="Arial" w:hAnsi="Arial"/>
          <w:color w:val="131314"/>
          <w:sz w:val="22"/>
          <w:szCs w:val="22"/>
          <w:highlight w:val="white"/>
          <w:rtl w:val="0"/>
        </w:rPr>
        <w:t xml:space="preserve">, nos termos da Resolução n.º 191/2025-PGE, para que o presente caso sirva como paradigma para a extinção de outros convênios similares celebrados em 2022, no âmbito do Programa Parques Urbanos, que também utilizariam recursos do acordo judicial firmado com a Petrobras. O IAT indicou um total de 26 (vinte e seis) convênios nesta situação, Informação nº 094/2025– IAT/DISAR/GEBH/DPM/PROJESPEC, mov. 158.</w:t>
      </w:r>
    </w:p>
    <w:p w:rsidR="00000000" w:rsidDel="00000000" w:rsidP="00000000" w:rsidRDefault="00000000" w:rsidRPr="00000000" w14:paraId="00000008">
      <w:pPr>
        <w:widowControl w:val="0"/>
        <w:spacing w:line="360" w:lineRule="auto"/>
        <w:ind w:firstLine="1701"/>
        <w:jc w:val="both"/>
        <w:rPr>
          <w:rFonts w:ascii="Arial" w:cs="Arial" w:eastAsia="Arial" w:hAnsi="Arial"/>
          <w:color w:val="131314"/>
          <w:sz w:val="22"/>
          <w:szCs w:val="22"/>
          <w:highlight w:val="white"/>
        </w:rPr>
      </w:pPr>
      <w:r w:rsidDel="00000000" w:rsidR="00000000" w:rsidRPr="00000000">
        <w:rPr>
          <w:rFonts w:ascii="Arial" w:cs="Arial" w:eastAsia="Arial" w:hAnsi="Arial"/>
          <w:color w:val="131314"/>
          <w:sz w:val="22"/>
          <w:szCs w:val="22"/>
          <w:highlight w:val="white"/>
          <w:rtl w:val="0"/>
        </w:rPr>
        <w:t xml:space="preserve">A motivação para a extinção consensual dos convênios decorre do bloqueio judicial dos recursos, proferido nos autos do processo n.º 5001088-19.2022.4.04.7000, que tramita na 11ª Vara Federal de Curitiba, conforme Informação Técnica nº 057/2025, mov. 136. Tal bloqueio inviabilizou a execução dos objetos pactuados. Dada a defasagem de tempo e valores, o IAT notificou os municípios sobre a necessidade de extinguir os instrumentos para eventual celebração de novos ajustes no futuro, conforme Informação Técnica nº 057/2025, mov. 136.</w:t>
      </w:r>
    </w:p>
    <w:p w:rsidR="00000000" w:rsidDel="00000000" w:rsidP="00000000" w:rsidRDefault="00000000" w:rsidRPr="00000000" w14:paraId="00000009">
      <w:pPr>
        <w:widowControl w:val="0"/>
        <w:spacing w:line="360" w:lineRule="auto"/>
        <w:ind w:firstLine="1701"/>
        <w:jc w:val="both"/>
        <w:rPr>
          <w:rFonts w:ascii="Arial" w:cs="Arial" w:eastAsia="Arial" w:hAnsi="Arial"/>
          <w:color w:val="131314"/>
          <w:sz w:val="22"/>
          <w:szCs w:val="22"/>
          <w:highlight w:val="white"/>
        </w:rPr>
      </w:pPr>
      <w:r w:rsidDel="00000000" w:rsidR="00000000" w:rsidRPr="00000000">
        <w:rPr>
          <w:rFonts w:ascii="Arial" w:cs="Arial" w:eastAsia="Arial" w:hAnsi="Arial"/>
          <w:color w:val="131314"/>
          <w:sz w:val="22"/>
          <w:szCs w:val="22"/>
          <w:highlight w:val="white"/>
          <w:rtl w:val="0"/>
        </w:rPr>
        <w:t xml:space="preserve">O IAT certificou, com base no Resumo Financeiro do Sistema Integrado de Transferências Voluntárias (SIT) do Tribunal de Contas do Estado, mov. 141, que não houve qualquer repasse de recursos financeiros ao Município de Irati no âmbito do Convênio nº 272/2022, estando todos os saldos zerados. O Município de Irati manifestou sua concordância com a extinção do ajuste por meio do Ofício nº 479/2025 e da Declaração de Concordância do Prefeito, mov. 140.</w:t>
      </w:r>
    </w:p>
    <w:p w:rsidR="00000000" w:rsidDel="00000000" w:rsidP="00000000" w:rsidRDefault="00000000" w:rsidRPr="00000000" w14:paraId="0000000A">
      <w:pPr>
        <w:widowControl w:val="0"/>
        <w:spacing w:line="360" w:lineRule="auto"/>
        <w:ind w:firstLine="1701"/>
        <w:jc w:val="both"/>
        <w:rPr>
          <w:rFonts w:ascii="Arial" w:cs="Arial" w:eastAsia="Arial" w:hAnsi="Arial"/>
          <w:color w:val="131314"/>
          <w:sz w:val="22"/>
          <w:szCs w:val="22"/>
          <w:highlight w:val="white"/>
        </w:rPr>
      </w:pPr>
      <w:r w:rsidDel="00000000" w:rsidR="00000000" w:rsidRPr="00000000">
        <w:rPr>
          <w:rFonts w:ascii="Arial" w:cs="Arial" w:eastAsia="Arial" w:hAnsi="Arial"/>
          <w:color w:val="131314"/>
          <w:sz w:val="22"/>
          <w:szCs w:val="22"/>
          <w:highlight w:val="white"/>
          <w:rtl w:val="0"/>
        </w:rPr>
        <w:t xml:space="preserve">A documentação apresentada foi devidamente instruída conforme solicitado pela Procuradoria-Geral do Estado (PGE), incluindo a minuta ajustada do termo de resilição (mov. 157) e a lista de convênios a serem abrangidos pela manifestação uniforme (mov. 158)</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60" w:lineRule="auto"/>
        <w:ind w:left="0" w:right="0" w:firstLine="1701"/>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Deixa-se de elencar a totalidade dos documentos que instruem o Protocolado, sendo certo que serão mencionados, se e quando necessários, no decorrer desta Informação.</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360" w:lineRule="auto"/>
        <w:ind w:left="0" w:right="0" w:firstLine="1701"/>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É o relatório.</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Arial" w:cs="Arial" w:eastAsia="Arial" w:hAnsi="Arial"/>
          <w:i w:val="0"/>
          <w:smallCaps w:val="0"/>
          <w:strike w:val="0"/>
          <w:color w:val="ff4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2776"/>
          <w:tab w:val="center" w:leader="none" w:pos="4477"/>
          <w:tab w:val="right" w:leader="none" w:pos="7254"/>
          <w:tab w:val="right" w:leader="none" w:pos="8955"/>
        </w:tabs>
        <w:spacing w:after="0" w:before="0" w:line="360" w:lineRule="auto"/>
        <w:ind w:left="0" w:right="0" w:firstLine="1701"/>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2. MANIFESTAÇÃO</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2.1 CONSIDERAÇÕES INICIAIS</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Arial" w:cs="Arial" w:eastAsia="Arial" w:hAnsi="Arial"/>
          <w:color w:val="131314"/>
          <w:sz w:val="22"/>
          <w:szCs w:val="22"/>
          <w:highlight w:val="white"/>
        </w:rPr>
      </w:pPr>
      <w:r w:rsidDel="00000000" w:rsidR="00000000" w:rsidRPr="00000000">
        <w:rPr>
          <w:rFonts w:ascii="Arial" w:cs="Arial" w:eastAsia="Arial" w:hAnsi="Arial"/>
          <w:color w:val="131314"/>
          <w:sz w:val="22"/>
          <w:szCs w:val="22"/>
          <w:highlight w:val="white"/>
          <w:rtl w:val="0"/>
        </w:rPr>
        <w:t xml:space="preserve">A presente manifestação possui caráter opinativo e visa analisar a viabilidade jurídica da minuta de Termo de Resilição de mov. 157, conferindo-lhe efeito de </w:t>
      </w:r>
      <w:r w:rsidDel="00000000" w:rsidR="00000000" w:rsidRPr="00000000">
        <w:rPr>
          <w:rFonts w:ascii="Arial" w:cs="Arial" w:eastAsia="Arial" w:hAnsi="Arial"/>
          <w:b w:val="1"/>
          <w:color w:val="131314"/>
          <w:sz w:val="22"/>
          <w:szCs w:val="22"/>
          <w:highlight w:val="white"/>
          <w:rtl w:val="0"/>
        </w:rPr>
        <w:t xml:space="preserve">Manifestação Uniforme</w:t>
      </w:r>
      <w:r w:rsidDel="00000000" w:rsidR="00000000" w:rsidRPr="00000000">
        <w:rPr>
          <w:rFonts w:ascii="Arial" w:cs="Arial" w:eastAsia="Arial" w:hAnsi="Arial"/>
          <w:color w:val="131314"/>
          <w:sz w:val="22"/>
          <w:szCs w:val="22"/>
          <w:highlight w:val="white"/>
          <w:rtl w:val="0"/>
        </w:rPr>
        <w:t xml:space="preserve"> para casos idênticos Termo de Convênio n.º 272/2022.</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color w:val="131314"/>
          <w:sz w:val="22"/>
          <w:szCs w:val="22"/>
          <w:highlight w:val="white"/>
          <w:rtl w:val="0"/>
        </w:rPr>
        <w:t xml:space="preserve">Ressalta-se que a competência para a aferição da regularidade formal do expediente, dos documentos anexos, e do juízo de valor sobre os fatos que justificam o encerramento da parceria, bem como a verificação dos requisitos técnicos, orçamentários e financeiros, é exclusiva dos setores técnicos e competentes do IAT</w:t>
      </w:r>
      <w:r w:rsidDel="00000000" w:rsidR="00000000" w:rsidRPr="00000000">
        <w:rPr>
          <w:rFonts w:ascii="Arial" w:cs="Arial" w:eastAsia="Arial" w:hAnsi="Arial"/>
          <w:i w:val="0"/>
          <w:smallCaps w:val="0"/>
          <w:strike w:val="0"/>
          <w:color w:val="000000"/>
          <w:sz w:val="22"/>
          <w:szCs w:val="22"/>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Arial" w:cs="Arial" w:eastAsia="Arial" w:hAnsi="Arial"/>
          <w:color w:val="131314"/>
          <w:sz w:val="22"/>
          <w:szCs w:val="22"/>
          <w:highlight w:val="white"/>
        </w:rPr>
      </w:pPr>
      <w:r w:rsidDel="00000000" w:rsidR="00000000" w:rsidRPr="00000000">
        <w:rPr>
          <w:rFonts w:ascii="Arial" w:cs="Arial" w:eastAsia="Arial" w:hAnsi="Arial"/>
          <w:color w:val="131314"/>
          <w:sz w:val="22"/>
          <w:szCs w:val="22"/>
          <w:highlight w:val="white"/>
          <w:rtl w:val="0"/>
        </w:rPr>
        <w:t xml:space="preserve">A responsabilidade pela correta instrução dos processos futuros e pela verificação da identidade com este caso paradigma recai sobre os agentes públicos competentes do IAT, que deverão utilizar, além da minuta, a lista de verificação para tal finalidade.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Arial" w:cs="Arial" w:eastAsia="Arial" w:hAnsi="Arial"/>
          <w:sz w:val="22"/>
          <w:szCs w:val="22"/>
        </w:rPr>
      </w:pPr>
      <w:r w:rsidDel="00000000" w:rsidR="00000000" w:rsidRPr="00000000">
        <w:rPr>
          <w:rFonts w:ascii="Arial" w:cs="Arial" w:eastAsia="Arial" w:hAnsi="Arial"/>
          <w:color w:val="131314"/>
          <w:sz w:val="22"/>
          <w:szCs w:val="22"/>
          <w:highlight w:val="white"/>
          <w:rtl w:val="0"/>
        </w:rPr>
        <w:t xml:space="preserve">Adverte-se que a eventual desconsideração do presente parecer, desprovida de fundamentação adequada por parte do gestor, pode caracterizar erro grosseiro, sujeitando o responsável à respectiva responsabilização, conforme precedentes do Tribunal de Contas da União (Acórdãos nº 1.264/2019 e nº 2.599/2021 do Plenário)</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701"/>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360" w:lineRule="auto"/>
        <w:ind w:left="0" w:right="0" w:firstLine="1701"/>
        <w:jc w:val="both"/>
        <w:rPr>
          <w:rFonts w:ascii="Arial" w:cs="Arial" w:eastAsia="Arial" w:hAnsi="Arial"/>
          <w:b w:val="1"/>
          <w:color w:val="131314"/>
          <w:sz w:val="22"/>
          <w:szCs w:val="22"/>
          <w:highlight w:val="whit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r w:rsidDel="00000000" w:rsidR="00000000" w:rsidRPr="00000000">
        <w:rPr>
          <w:rFonts w:ascii="Arial" w:cs="Arial" w:eastAsia="Arial" w:hAnsi="Arial"/>
          <w:b w:val="1"/>
          <w:sz w:val="22"/>
          <w:szCs w:val="22"/>
          <w:rtl w:val="0"/>
        </w:rPr>
        <w:t xml:space="preserve">2</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color w:val="131314"/>
          <w:sz w:val="22"/>
          <w:szCs w:val="22"/>
          <w:highlight w:val="white"/>
          <w:rtl w:val="0"/>
        </w:rPr>
        <w:t xml:space="preserve">DA MANIFESTAÇÃO UNIFORME E SUA TRAMITAÇÃO</w:t>
      </w:r>
    </w:p>
    <w:p w:rsidR="00000000" w:rsidDel="00000000" w:rsidP="00000000" w:rsidRDefault="00000000" w:rsidRPr="00000000" w14:paraId="00000017">
      <w:pPr>
        <w:spacing w:before="200" w:line="360" w:lineRule="auto"/>
        <w:ind w:firstLine="1701"/>
        <w:jc w:val="both"/>
        <w:rPr>
          <w:rFonts w:ascii="Arial" w:cs="Arial" w:eastAsia="Arial" w:hAnsi="Arial"/>
          <w:color w:val="131314"/>
          <w:sz w:val="22"/>
          <w:szCs w:val="22"/>
          <w:highlight w:val="white"/>
        </w:rPr>
      </w:pPr>
      <w:r w:rsidDel="00000000" w:rsidR="00000000" w:rsidRPr="00000000">
        <w:rPr>
          <w:rFonts w:ascii="Arial" w:cs="Arial" w:eastAsia="Arial" w:hAnsi="Arial"/>
          <w:color w:val="131314"/>
          <w:sz w:val="22"/>
          <w:szCs w:val="22"/>
          <w:highlight w:val="white"/>
          <w:rtl w:val="0"/>
        </w:rPr>
        <w:t xml:space="preserve">A Resolução n.º 191/2025-PGE instituiu a Manifestação Uniforme como instrumento para racionalizar análises de casos repetitivos e idênticos. A análise se baseia em um caso paradigma e sua aprovação confere solução jurídica aos demais casos indicados pelo órgão interessado, dispensando nova análise individualizada pela PGE.</w:t>
      </w:r>
    </w:p>
    <w:p w:rsidR="00000000" w:rsidDel="00000000" w:rsidP="00000000" w:rsidRDefault="00000000" w:rsidRPr="00000000" w14:paraId="00000018">
      <w:pPr>
        <w:spacing w:before="200" w:line="360" w:lineRule="auto"/>
        <w:ind w:firstLine="1701"/>
        <w:jc w:val="both"/>
        <w:rPr>
          <w:rFonts w:ascii="Arial" w:cs="Arial" w:eastAsia="Arial" w:hAnsi="Arial"/>
          <w:color w:val="131314"/>
          <w:sz w:val="22"/>
          <w:szCs w:val="22"/>
          <w:highlight w:val="white"/>
        </w:rPr>
      </w:pPr>
      <w:r w:rsidDel="00000000" w:rsidR="00000000" w:rsidRPr="00000000">
        <w:rPr>
          <w:rFonts w:ascii="Arial" w:cs="Arial" w:eastAsia="Arial" w:hAnsi="Arial"/>
          <w:color w:val="131314"/>
          <w:sz w:val="22"/>
          <w:szCs w:val="22"/>
          <w:highlight w:val="white"/>
          <w:rtl w:val="0"/>
        </w:rPr>
        <w:t xml:space="preserve">O procedimento para aprovação, conforme o art. 3º e 4º da referida resolução, exige que o pedido seja encaminhado à Procuradoria Especializada competente e, posteriormente, aprovado pelo Procurador-Geral do Estado. No presente caso, o processo tramitou entre a Procuradoria Consultiva de Concessões, Convênios e Parcerias (PCP) e a Procuradoria Ambiental (PAM), sendo a competência para a matéria de convênios fixada na PCP. O IAT instruiu devidamente o processo com a indicação do caso paradigma, a minuta padrão e a lista dos demais convênios idênticos, atendendo aos requisitos da Resolução.</w:t>
      </w:r>
    </w:p>
    <w:p w:rsidR="00000000" w:rsidDel="00000000" w:rsidP="00000000" w:rsidRDefault="00000000" w:rsidRPr="00000000" w14:paraId="00000019">
      <w:pPr>
        <w:spacing w:before="200" w:line="360" w:lineRule="auto"/>
        <w:ind w:firstLine="1701"/>
        <w:jc w:val="both"/>
        <w:rPr>
          <w:rFonts w:ascii="Arial" w:cs="Arial" w:eastAsia="Arial" w:hAnsi="Arial"/>
          <w:color w:val="131314"/>
          <w:sz w:val="22"/>
          <w:szCs w:val="22"/>
          <w:highlight w:val="white"/>
        </w:rPr>
      </w:pPr>
      <w:r w:rsidDel="00000000" w:rsidR="00000000" w:rsidRPr="00000000">
        <w:rPr>
          <w:rFonts w:ascii="Arial" w:cs="Arial" w:eastAsia="Arial" w:hAnsi="Arial"/>
          <w:color w:val="131314"/>
          <w:sz w:val="22"/>
          <w:szCs w:val="22"/>
          <w:highlight w:val="white"/>
          <w:rtl w:val="0"/>
        </w:rPr>
        <w:t xml:space="preserve">Com as adequações sugeridas, após aprovação, a minuta do Termo de Resilição (mov. 157) poderá ser replicada para os demais casos listados na Informação n° 094/2025 (mov. 158). Para garantir a correta instrução dos futuros processos, o IAT deverá utilizar uma lista de verificação (checklist)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360" w:lineRule="auto"/>
        <w:ind w:left="0" w:right="0" w:firstLine="1701"/>
        <w:jc w:val="both"/>
        <w:rPr>
          <w:rFonts w:ascii="Arial" w:cs="Arial" w:eastAsia="Arial" w:hAnsi="Arial"/>
          <w:b w:val="1"/>
          <w:color w:val="131314"/>
          <w:sz w:val="22"/>
          <w:szCs w:val="22"/>
          <w:highlight w:val="whit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360" w:lineRule="auto"/>
        <w:ind w:left="0" w:right="0" w:firstLine="1701"/>
        <w:jc w:val="both"/>
        <w:rPr>
          <w:rFonts w:ascii="Arial" w:cs="Arial" w:eastAsia="Arial" w:hAnsi="Arial"/>
          <w:sz w:val="22"/>
          <w:szCs w:val="22"/>
        </w:rPr>
      </w:pPr>
      <w:r w:rsidDel="00000000" w:rsidR="00000000" w:rsidRPr="00000000">
        <w:rPr>
          <w:rFonts w:ascii="Arial" w:cs="Arial" w:eastAsia="Arial" w:hAnsi="Arial"/>
          <w:b w:val="1"/>
          <w:color w:val="131314"/>
          <w:sz w:val="22"/>
          <w:szCs w:val="22"/>
          <w:highlight w:val="white"/>
          <w:rtl w:val="0"/>
        </w:rPr>
        <w:t xml:space="preserve">2.3 DA EXTINÇÃO DO TERMO DE CONVÊNIO N.º 441/2022 E SEU ENQUADRAMENTO LEGAL</w:t>
      </w:r>
      <w:r w:rsidDel="00000000" w:rsidR="00000000" w:rsidRPr="00000000">
        <w:rPr>
          <w:rFonts w:ascii="Arial" w:cs="Arial" w:eastAsia="Arial" w:hAnsi="Arial"/>
          <w:b w:val="1"/>
          <w:sz w:val="22"/>
          <w:szCs w:val="22"/>
          <w:rtl w:val="0"/>
        </w:rPr>
        <w:t xml:space="preserve">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360" w:lineRule="auto"/>
        <w:ind w:left="0" w:right="0" w:firstLine="1701"/>
        <w:jc w:val="both"/>
        <w:rPr>
          <w:rFonts w:ascii="Arial" w:cs="Arial" w:eastAsia="Arial" w:hAnsi="Arial"/>
          <w:sz w:val="22"/>
          <w:szCs w:val="22"/>
          <w:highlight w:val="white"/>
        </w:rPr>
      </w:pPr>
      <w:r w:rsidDel="00000000" w:rsidR="00000000" w:rsidRPr="00000000">
        <w:rPr>
          <w:rFonts w:ascii="Arial" w:cs="Arial" w:eastAsia="Arial" w:hAnsi="Arial"/>
          <w:color w:val="131314"/>
          <w:sz w:val="22"/>
          <w:szCs w:val="22"/>
          <w:highlight w:val="white"/>
          <w:rtl w:val="0"/>
        </w:rPr>
        <w:t xml:space="preserve">A presente análise jurídica refere-se à minuta de termo visando à extinção do Termo de Convênio n.º 272/2022, celebrado entre o Instituto Água e Terra (IAT) e o Município de Irati</w:t>
      </w:r>
      <w:r w:rsidDel="00000000" w:rsidR="00000000" w:rsidRPr="00000000">
        <w:rPr>
          <w:rFonts w:ascii="Arial" w:cs="Arial" w:eastAsia="Arial" w:hAnsi="Arial"/>
          <w:sz w:val="22"/>
          <w:szCs w:val="22"/>
          <w:highlight w:val="white"/>
          <w:rtl w:val="0"/>
        </w:rPr>
        <w:t xml:space="preserv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200" w:line="360" w:lineRule="auto"/>
        <w:ind w:left="0" w:right="0" w:firstLine="1701"/>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O objeto do referido convênio consiste na “conjugação de esforços entre os PARTÍCIPES destinados à implantação de um Parque Urbano para a recuperação e a proteção do meio ambiente urbanizado, em regiões de fundo de vale e/ou com ações erosivas, visando a criação de áreas de educação e lazer, e principalmente, a concepção de um instrumento eficaz na conservação da biodiversidade, restauração ecológica e desenvolvimento sustentável, por meio do incentivo à recuperação do bioma da Mata Atlântica utilizando espécies ameaçadas de extinção da flora e fauna, em especial, as abelhas nativas sem ferrão”, conforme cláusula 1.1 do documento acostado no mov. 72.</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200" w:line="360" w:lineRule="auto"/>
        <w:ind w:left="0" w:right="0" w:firstLine="1701"/>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O encerramento do Convênio n.º 272/2022 foi motivada pelo advento da decisão judicial proferida nos autos do processo nº 5001088-19.2022.4.04.7000, que tramita na 11ª Vara Federal de Curitiba, que bloqueou os recursos destinados à implantação do Parque Urbano, oriundos do acordo celebrado entre o Estado do Paraná e a Petrobrás. Em razão dessa medida, tornou-se necessário rever os prazos inicialmente pactuados.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200" w:line="360" w:lineRule="auto"/>
        <w:ind w:left="0" w:right="0" w:firstLine="1701"/>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Com base na análise do protocolado, as partes acordaram em extinguir o vínculo jurídico decorrente do convênio em questão, conforme consta na Informação nº 057/2025 (mov. 136) e do no </w:t>
      </w:r>
      <w:r w:rsidDel="00000000" w:rsidR="00000000" w:rsidRPr="00000000">
        <w:rPr>
          <w:rFonts w:ascii="Arial" w:cs="Arial" w:eastAsia="Arial" w:hAnsi="Arial"/>
          <w:color w:val="131314"/>
          <w:sz w:val="22"/>
          <w:szCs w:val="22"/>
          <w:highlight w:val="white"/>
          <w:rtl w:val="0"/>
        </w:rPr>
        <w:t xml:space="preserve">Ofício nº 479/2025</w:t>
      </w:r>
      <w:r w:rsidDel="00000000" w:rsidR="00000000" w:rsidRPr="00000000">
        <w:rPr>
          <w:rFonts w:ascii="Arial" w:cs="Arial" w:eastAsia="Arial" w:hAnsi="Arial"/>
          <w:sz w:val="22"/>
          <w:szCs w:val="22"/>
          <w:highlight w:val="white"/>
          <w:rtl w:val="0"/>
        </w:rPr>
        <w:t xml:space="preserve"> (mov. 140) do Município de Irati.</w:t>
      </w:r>
    </w:p>
    <w:p w:rsidR="00000000" w:rsidDel="00000000" w:rsidP="00000000" w:rsidRDefault="00000000" w:rsidRPr="00000000" w14:paraId="00000020">
      <w:pPr>
        <w:widowControl w:val="0"/>
        <w:tabs>
          <w:tab w:val="left" w:leader="none" w:pos="1134"/>
        </w:tabs>
        <w:spacing w:before="200" w:line="360" w:lineRule="auto"/>
        <w:ind w:firstLine="1701"/>
        <w:jc w:val="both"/>
        <w:rPr>
          <w:rFonts w:ascii="Arial" w:cs="Arial" w:eastAsia="Arial" w:hAnsi="Arial"/>
          <w:color w:val="131314"/>
          <w:sz w:val="22"/>
          <w:szCs w:val="22"/>
          <w:highlight w:val="white"/>
        </w:rPr>
      </w:pPr>
      <w:r w:rsidDel="00000000" w:rsidR="00000000" w:rsidRPr="00000000">
        <w:rPr>
          <w:rFonts w:ascii="Arial" w:cs="Arial" w:eastAsia="Arial" w:hAnsi="Arial"/>
          <w:color w:val="131314"/>
          <w:sz w:val="22"/>
          <w:szCs w:val="22"/>
          <w:highlight w:val="white"/>
          <w:rtl w:val="0"/>
        </w:rPr>
        <w:t xml:space="preserve">A análise dos autos demonstra o interesse mútuo do IAT e do Município de Irati em encerrar o Convênio n.º 272/2022. A extinção de um ajuste por acordo de vontades entre as partes configura juridicamente uma resilição.</w:t>
      </w:r>
    </w:p>
    <w:p w:rsidR="00000000" w:rsidDel="00000000" w:rsidP="00000000" w:rsidRDefault="00000000" w:rsidRPr="00000000" w14:paraId="00000021">
      <w:pPr>
        <w:widowControl w:val="0"/>
        <w:tabs>
          <w:tab w:val="left" w:leader="none" w:pos="1134"/>
        </w:tabs>
        <w:spacing w:before="200" w:line="360" w:lineRule="auto"/>
        <w:ind w:firstLine="1701"/>
        <w:jc w:val="both"/>
        <w:rPr>
          <w:rFonts w:ascii="Arial" w:cs="Arial" w:eastAsia="Arial" w:hAnsi="Arial"/>
          <w:color w:val="131314"/>
          <w:sz w:val="22"/>
          <w:szCs w:val="22"/>
          <w:highlight w:val="white"/>
        </w:rPr>
      </w:pPr>
      <w:r w:rsidDel="00000000" w:rsidR="00000000" w:rsidRPr="00000000">
        <w:rPr>
          <w:rFonts w:ascii="Arial" w:cs="Arial" w:eastAsia="Arial" w:hAnsi="Arial"/>
          <w:color w:val="131314"/>
          <w:sz w:val="22"/>
          <w:szCs w:val="22"/>
          <w:highlight w:val="white"/>
          <w:rtl w:val="0"/>
        </w:rPr>
        <w:t xml:space="preserve">Este instituto diferencia-se da denúncia, que é um ato unilateral de desvinculação, e da rescisão, que ocorre em decorrência do descumprimento de obrigações por uma das partes. A resilição amigável está prevista no art. 130, II, da Lei Estadual nº 15.608/2007, que a autoriza desde que haja conveniência para a Administração. A Cláusula Décima Sexta do convênio original também prevê a possibilidade de extinção do instrumento.</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200" w:line="360" w:lineRule="auto"/>
        <w:ind w:left="0" w:right="0" w:firstLine="1701"/>
        <w:jc w:val="both"/>
        <w:rPr>
          <w:rFonts w:ascii="Arial" w:cs="Arial" w:eastAsia="Arial" w:hAnsi="Arial"/>
          <w:sz w:val="22"/>
          <w:szCs w:val="22"/>
          <w:highlight w:val="white"/>
        </w:rPr>
      </w:pPr>
      <w:r w:rsidDel="00000000" w:rsidR="00000000" w:rsidRPr="00000000">
        <w:rPr>
          <w:rFonts w:ascii="Arial" w:cs="Arial" w:eastAsia="Arial" w:hAnsi="Arial"/>
          <w:color w:val="131314"/>
          <w:sz w:val="22"/>
          <w:szCs w:val="22"/>
          <w:highlight w:val="white"/>
          <w:rtl w:val="0"/>
        </w:rPr>
        <w:t xml:space="preserve">Portanto, o Termo de Resilição é o instrumento adequado para formalizar o encerramento consensual da relação convenial.</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200" w:line="360" w:lineRule="auto"/>
        <w:ind w:left="0" w:right="0" w:firstLine="1701"/>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Sobre a extinção do convênio, destaca-se o seguinte dispositivo da Lei nº 15.608/2007:</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Art. 130. A rescisão do contrato poderá ser: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 - determinada por ato unilateral e escrito da Administração, nos casos enumerados nos incisos I a XII e XVII a XX do artigo anterior;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II - amigável, por acordo entre as partes, reduzida a termo no processo da licitação, desde que haja conveniência para a Administração; (grifo nosso)</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III - judicial, nos termos da legislação.</w:t>
      </w:r>
    </w:p>
    <w:p w:rsidR="00000000" w:rsidDel="00000000" w:rsidP="00000000" w:rsidRDefault="00000000" w:rsidRPr="00000000" w14:paraId="00000028">
      <w:pPr>
        <w:widowControl w:val="0"/>
        <w:tabs>
          <w:tab w:val="left" w:leader="none" w:pos="1134"/>
        </w:tabs>
        <w:ind w:left="2268"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widowControl w:val="0"/>
        <w:tabs>
          <w:tab w:val="left" w:leader="none" w:pos="1134"/>
        </w:tabs>
        <w:spacing w:before="200" w:line="342.85714285714283" w:lineRule="auto"/>
        <w:ind w:firstLine="1701"/>
        <w:jc w:val="both"/>
        <w:rPr>
          <w:rFonts w:ascii="Arial" w:cs="Arial" w:eastAsia="Arial" w:hAnsi="Arial"/>
          <w:b w:val="1"/>
          <w:color w:val="131314"/>
          <w:sz w:val="22"/>
          <w:szCs w:val="22"/>
          <w:highlight w:val="white"/>
        </w:rPr>
      </w:pPr>
      <w:r w:rsidDel="00000000" w:rsidR="00000000" w:rsidRPr="00000000">
        <w:rPr>
          <w:rFonts w:ascii="Arial" w:cs="Arial" w:eastAsia="Arial" w:hAnsi="Arial"/>
          <w:b w:val="1"/>
          <w:color w:val="131314"/>
          <w:sz w:val="22"/>
          <w:szCs w:val="22"/>
          <w:highlight w:val="white"/>
          <w:rtl w:val="0"/>
        </w:rPr>
        <w:t xml:space="preserve">2.4. ANÁLISE DA MINUTA PARADIGMA (MOV. 157) E SUGESTÕES DE ADEQUAÇÃO</w:t>
      </w:r>
    </w:p>
    <w:p w:rsidR="00000000" w:rsidDel="00000000" w:rsidP="00000000" w:rsidRDefault="00000000" w:rsidRPr="00000000" w14:paraId="0000002A">
      <w:pPr>
        <w:widowControl w:val="0"/>
        <w:tabs>
          <w:tab w:val="left" w:leader="none" w:pos="1134"/>
        </w:tabs>
        <w:spacing w:before="200" w:line="360" w:lineRule="auto"/>
        <w:ind w:firstLine="1701"/>
        <w:jc w:val="both"/>
        <w:rPr>
          <w:rFonts w:ascii="Arial" w:cs="Arial" w:eastAsia="Arial" w:hAnsi="Arial"/>
          <w:color w:val="131314"/>
          <w:sz w:val="22"/>
          <w:szCs w:val="22"/>
          <w:highlight w:val="white"/>
        </w:rPr>
      </w:pPr>
      <w:r w:rsidDel="00000000" w:rsidR="00000000" w:rsidRPr="00000000">
        <w:rPr>
          <w:rFonts w:ascii="Arial" w:cs="Arial" w:eastAsia="Arial" w:hAnsi="Arial"/>
          <w:color w:val="131314"/>
          <w:sz w:val="22"/>
          <w:szCs w:val="22"/>
          <w:highlight w:val="white"/>
          <w:rtl w:val="0"/>
        </w:rPr>
        <w:t xml:space="preserve">A minuta de Termo de Resilição apresentada (mov. 157) atende, em sua essência, aos requisitos legais. Contudo, sugerem-se as seguintes adequações para aprimorar o documento e consolidá-lo como modelo:</w:t>
      </w:r>
    </w:p>
    <w:p w:rsidR="00000000" w:rsidDel="00000000" w:rsidP="00000000" w:rsidRDefault="00000000" w:rsidRPr="00000000" w14:paraId="0000002B">
      <w:pPr>
        <w:widowControl w:val="0"/>
        <w:tabs>
          <w:tab w:val="left" w:leader="none" w:pos="1134"/>
        </w:tabs>
        <w:spacing w:before="200" w:line="360" w:lineRule="auto"/>
        <w:ind w:left="2267.716535433071" w:firstLine="0"/>
        <w:jc w:val="both"/>
        <w:rPr>
          <w:rFonts w:ascii="Arial" w:cs="Arial" w:eastAsia="Arial" w:hAnsi="Arial"/>
          <w:color w:val="131314"/>
          <w:sz w:val="22"/>
          <w:szCs w:val="22"/>
          <w:highlight w:val="white"/>
        </w:rPr>
      </w:pPr>
      <w:r w:rsidDel="00000000" w:rsidR="00000000" w:rsidRPr="00000000">
        <w:rPr>
          <w:rFonts w:ascii="Arial" w:cs="Arial" w:eastAsia="Arial" w:hAnsi="Arial"/>
          <w:color w:val="131314"/>
          <w:sz w:val="22"/>
          <w:szCs w:val="22"/>
          <w:highlight w:val="white"/>
          <w:rtl w:val="0"/>
        </w:rPr>
        <w:t xml:space="preserve">1. </w:t>
      </w:r>
      <w:r w:rsidDel="00000000" w:rsidR="00000000" w:rsidRPr="00000000">
        <w:rPr>
          <w:rFonts w:ascii="Arial" w:cs="Arial" w:eastAsia="Arial" w:hAnsi="Arial"/>
          <w:b w:val="1"/>
          <w:color w:val="131314"/>
          <w:sz w:val="22"/>
          <w:szCs w:val="22"/>
          <w:highlight w:val="white"/>
          <w:rtl w:val="0"/>
        </w:rPr>
        <w:t xml:space="preserve">No Preâmbulo -</w:t>
      </w:r>
      <w:r w:rsidDel="00000000" w:rsidR="00000000" w:rsidRPr="00000000">
        <w:rPr>
          <w:rFonts w:ascii="Arial" w:cs="Arial" w:eastAsia="Arial" w:hAnsi="Arial"/>
          <w:color w:val="131314"/>
          <w:sz w:val="22"/>
          <w:szCs w:val="22"/>
          <w:highlight w:val="white"/>
          <w:rtl w:val="0"/>
        </w:rPr>
        <w:t xml:space="preserve"> recomenda-se a seguinte redação</w:t>
      </w:r>
      <w:r w:rsidDel="00000000" w:rsidR="00000000" w:rsidRPr="00000000">
        <w:rPr>
          <w:rFonts w:ascii="Arial" w:cs="Arial" w:eastAsia="Arial" w:hAnsi="Arial"/>
          <w:color w:val="131314"/>
          <w:sz w:val="22"/>
          <w:szCs w:val="22"/>
          <w:highlight w:val="white"/>
          <w:vertAlign w:val="superscript"/>
        </w:rPr>
        <w:footnoteReference w:customMarkFollows="0" w:id="0"/>
      </w:r>
      <w:r w:rsidDel="00000000" w:rsidR="00000000" w:rsidRPr="00000000">
        <w:rPr>
          <w:rFonts w:ascii="Arial" w:cs="Arial" w:eastAsia="Arial" w:hAnsi="Arial"/>
          <w:color w:val="131314"/>
          <w:sz w:val="22"/>
          <w:szCs w:val="22"/>
          <w:highlight w:val="white"/>
          <w:rtl w:val="0"/>
        </w:rPr>
        <w:t xml:space="preserve">:</w:t>
      </w:r>
    </w:p>
    <w:p w:rsidR="00000000" w:rsidDel="00000000" w:rsidP="00000000" w:rsidRDefault="00000000" w:rsidRPr="00000000" w14:paraId="0000002C">
      <w:pPr>
        <w:widowControl w:val="0"/>
        <w:tabs>
          <w:tab w:val="left" w:leader="none" w:pos="570"/>
        </w:tabs>
        <w:ind w:left="2267.716535433071"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O Instituto Água e Terra, entidade autárquica, pessoa jurídica de Direito Público inscrito no CNPJ nº 68.596.162/0001-78, com sede na Rua Engenheiros Rebouças, nº 1206, Rebouças, Curitiba – Paraná, neste ato representado pelo Diretor Presidente, Sr. XXXXXXXXXXXXXX, portador do RG nº XXXXXXX-X – SSP/PR e do CPF nº XXXXXXX-XX; e o XXXXXXXXXXX, pessoa jurídica de Direito Público, inscrita no CNPJ nº XXXXXXXXXXXXXX, com Sede na Rua XXXXXXXXXXXXX, nº XX, Bairro XXXXXXX, XXXXXX/PR, neste ato representado pelo Sr. Prefeito XXXXXXXXXXXXXXXXX, portador do RG n.º XXXXXXXXXX-X – SSP/PR e CPF n.º XXXXXXXXXXXXXX, resolvem, de comum acordo, RESILIR o Convênio nº XX/202X, de acordo com a instrução realizada no procedimento administrativo sob o Protocolado n°XXXXXXXXXX, mediante as seguintes cláusulas e condições a seguir fixadas. </w:t>
      </w:r>
    </w:p>
    <w:p w:rsidR="00000000" w:rsidDel="00000000" w:rsidP="00000000" w:rsidRDefault="00000000" w:rsidRPr="00000000" w14:paraId="0000002D">
      <w:pPr>
        <w:widowControl w:val="0"/>
        <w:tabs>
          <w:tab w:val="left" w:leader="none" w:pos="1134"/>
        </w:tabs>
        <w:spacing w:before="200" w:line="360" w:lineRule="auto"/>
        <w:ind w:left="2267.716535433071" w:firstLine="0"/>
        <w:jc w:val="both"/>
        <w:rPr>
          <w:rFonts w:ascii="Arial" w:cs="Arial" w:eastAsia="Arial" w:hAnsi="Arial"/>
          <w:color w:val="131314"/>
          <w:sz w:val="22"/>
          <w:szCs w:val="22"/>
          <w:highlight w:val="white"/>
        </w:rPr>
      </w:pPr>
      <w:r w:rsidDel="00000000" w:rsidR="00000000" w:rsidRPr="00000000">
        <w:rPr>
          <w:rtl w:val="0"/>
        </w:rPr>
      </w:r>
    </w:p>
    <w:p w:rsidR="00000000" w:rsidDel="00000000" w:rsidP="00000000" w:rsidRDefault="00000000" w:rsidRPr="00000000" w14:paraId="0000002E">
      <w:pPr>
        <w:widowControl w:val="0"/>
        <w:tabs>
          <w:tab w:val="left" w:leader="none" w:pos="1134"/>
        </w:tabs>
        <w:spacing w:before="200" w:line="360" w:lineRule="auto"/>
        <w:ind w:left="2267.716535433071" w:firstLine="0"/>
        <w:jc w:val="both"/>
        <w:rPr>
          <w:rFonts w:ascii="Arial" w:cs="Arial" w:eastAsia="Arial" w:hAnsi="Arial"/>
          <w:color w:val="131314"/>
          <w:sz w:val="22"/>
          <w:szCs w:val="22"/>
          <w:highlight w:val="white"/>
        </w:rPr>
      </w:pPr>
      <w:r w:rsidDel="00000000" w:rsidR="00000000" w:rsidRPr="00000000">
        <w:rPr>
          <w:rFonts w:ascii="Arial" w:cs="Arial" w:eastAsia="Arial" w:hAnsi="Arial"/>
          <w:b w:val="1"/>
          <w:color w:val="131314"/>
          <w:sz w:val="22"/>
          <w:szCs w:val="22"/>
          <w:highlight w:val="white"/>
          <w:rtl w:val="0"/>
        </w:rPr>
        <w:t xml:space="preserve">2. Na Cláusula Quarta - Efeitos da Denúncia </w:t>
      </w:r>
      <w:r w:rsidDel="00000000" w:rsidR="00000000" w:rsidRPr="00000000">
        <w:rPr>
          <w:rFonts w:ascii="Arial" w:cs="Arial" w:eastAsia="Arial" w:hAnsi="Arial"/>
          <w:color w:val="131314"/>
          <w:sz w:val="22"/>
          <w:szCs w:val="22"/>
          <w:highlight w:val="white"/>
          <w:rtl w:val="0"/>
        </w:rPr>
        <w:t xml:space="preserve">- recomenda-se a substituição do termo “DENÚNCIA por RESILIÇÃO;</w:t>
      </w:r>
    </w:p>
    <w:p w:rsidR="00000000" w:rsidDel="00000000" w:rsidP="00000000" w:rsidRDefault="00000000" w:rsidRPr="00000000" w14:paraId="0000002F">
      <w:pPr>
        <w:spacing w:before="200" w:line="360" w:lineRule="auto"/>
        <w:ind w:firstLine="1701"/>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30">
      <w:pPr>
        <w:spacing w:before="200" w:line="360" w:lineRule="auto"/>
        <w:ind w:firstLine="1701"/>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Repise-se que não cabe a esta Procuradoria a análise de repasses realizados ou não ao longo do convênio. O IAT certificou (movs. 141/143) que não houve qualquer repasse de recurso financeiro nos termos da manifestação contida na Informação 002/2024, mov. 117, nos seguintes termos:</w:t>
      </w:r>
    </w:p>
    <w:p w:rsidR="00000000" w:rsidDel="00000000" w:rsidP="00000000" w:rsidRDefault="00000000" w:rsidRPr="00000000" w14:paraId="00000031">
      <w:pPr>
        <w:spacing w:before="200" w:line="360" w:lineRule="auto"/>
        <w:ind w:left="1700.7874015748032" w:firstLine="0"/>
        <w:jc w:val="both"/>
        <w:rPr>
          <w:rFonts w:ascii="Arial" w:cs="Arial" w:eastAsia="Arial" w:hAnsi="Arial"/>
          <w:i w:val="1"/>
          <w:sz w:val="22"/>
          <w:szCs w:val="22"/>
          <w:highlight w:val="white"/>
        </w:rPr>
      </w:pPr>
      <w:r w:rsidDel="00000000" w:rsidR="00000000" w:rsidRPr="00000000">
        <w:rPr>
          <w:rFonts w:ascii="Arial" w:cs="Arial" w:eastAsia="Arial" w:hAnsi="Arial"/>
          <w:i w:val="1"/>
          <w:sz w:val="22"/>
          <w:szCs w:val="22"/>
          <w:highlight w:val="white"/>
          <w:rtl w:val="0"/>
        </w:rPr>
        <w:t xml:space="preserve">Considerando ainda ser pertinente a devida prestação de contas, foi juntado ao protocolado nº 16.072.961-9 o Resumo Financeiro do Tribunal de Contas do Estado Paraná – Sistema Integrado de Transferências Voluntárias (fls. 350-351), onde constam os itens Dados de Transferências, Detalhes dos Repasses, Detalhes das Contrapartidas e Detalhes das Despesas todos zerados. Portanto, consoante o quadro Detalhes dos Repasses, os valores totais de repasses previstos e executados pelo Instituto Água e Terra, seguem: </w:t>
      </w:r>
    </w:p>
    <w:p w:rsidR="00000000" w:rsidDel="00000000" w:rsidP="00000000" w:rsidRDefault="00000000" w:rsidRPr="00000000" w14:paraId="00000032">
      <w:pPr>
        <w:spacing w:before="200" w:line="360" w:lineRule="auto"/>
        <w:ind w:firstLine="1701"/>
        <w:jc w:val="both"/>
        <w:rPr>
          <w:rFonts w:ascii="Arial" w:cs="Arial" w:eastAsia="Arial" w:hAnsi="Arial"/>
          <w:i w:val="1"/>
          <w:sz w:val="22"/>
          <w:szCs w:val="22"/>
          <w:highlight w:val="white"/>
        </w:rPr>
      </w:pPr>
      <w:r w:rsidDel="00000000" w:rsidR="00000000" w:rsidRPr="00000000">
        <w:rPr>
          <w:rtl w:val="0"/>
        </w:rPr>
      </w:r>
    </w:p>
    <w:sdt>
      <w:sdtPr>
        <w:lock w:val="contentLocked"/>
        <w:id w:val="-420316177"/>
        <w:tag w:val="goog_rdk_0"/>
      </w:sdtPr>
      <w:sdtContent>
        <w:tbl>
          <w:tblPr>
            <w:tblStyle w:val="Table1"/>
            <w:tblW w:w="7185.0" w:type="dxa"/>
            <w:jc w:val="left"/>
            <w:tblInd w:w="17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5"/>
            <w:gridCol w:w="3780"/>
            <w:tblGridChange w:id="0">
              <w:tblGrid>
                <w:gridCol w:w="3405"/>
                <w:gridCol w:w="37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22"/>
                    <w:szCs w:val="22"/>
                    <w:highlight w:val="white"/>
                  </w:rPr>
                </w:pPr>
                <w:r w:rsidDel="00000000" w:rsidR="00000000" w:rsidRPr="00000000">
                  <w:rPr>
                    <w:rFonts w:ascii="Arial" w:cs="Arial" w:eastAsia="Arial" w:hAnsi="Arial"/>
                    <w:i w:val="1"/>
                    <w:sz w:val="22"/>
                    <w:szCs w:val="22"/>
                    <w:highlight w:val="white"/>
                    <w:rtl w:val="0"/>
                  </w:rPr>
                  <w:t xml:space="preserve">Valor Previsto Acumulado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1"/>
                    <w:sz w:val="22"/>
                    <w:szCs w:val="22"/>
                    <w:highlight w:val="white"/>
                  </w:rPr>
                </w:pPr>
                <w:r w:rsidDel="00000000" w:rsidR="00000000" w:rsidRPr="00000000">
                  <w:rPr>
                    <w:rFonts w:ascii="Arial" w:cs="Arial" w:eastAsia="Arial" w:hAnsi="Arial"/>
                    <w:b w:val="1"/>
                    <w:i w:val="1"/>
                    <w:sz w:val="22"/>
                    <w:szCs w:val="22"/>
                    <w:highlight w:val="white"/>
                    <w:rtl w:val="0"/>
                  </w:rPr>
                  <w:t xml:space="preserve">R$ 560.746,65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22"/>
                    <w:szCs w:val="22"/>
                    <w:highlight w:val="white"/>
                  </w:rPr>
                </w:pPr>
                <w:r w:rsidDel="00000000" w:rsidR="00000000" w:rsidRPr="00000000">
                  <w:rPr>
                    <w:rFonts w:ascii="Arial" w:cs="Arial" w:eastAsia="Arial" w:hAnsi="Arial"/>
                    <w:i w:val="1"/>
                    <w:sz w:val="22"/>
                    <w:szCs w:val="22"/>
                    <w:highlight w:val="white"/>
                    <w:rtl w:val="0"/>
                  </w:rPr>
                  <w:t xml:space="preserve">Valor Repassado Acumulado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1"/>
                    <w:sz w:val="22"/>
                    <w:szCs w:val="22"/>
                    <w:highlight w:val="white"/>
                  </w:rPr>
                </w:pPr>
                <w:r w:rsidDel="00000000" w:rsidR="00000000" w:rsidRPr="00000000">
                  <w:rPr>
                    <w:rFonts w:ascii="Arial" w:cs="Arial" w:eastAsia="Arial" w:hAnsi="Arial"/>
                    <w:b w:val="1"/>
                    <w:i w:val="1"/>
                    <w:sz w:val="22"/>
                    <w:szCs w:val="22"/>
                    <w:highlight w:val="white"/>
                    <w:rtl w:val="0"/>
                  </w:rPr>
                  <w:t xml:space="preserve">R$ 0,00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22"/>
                    <w:szCs w:val="22"/>
                    <w:highlight w:val="white"/>
                  </w:rPr>
                </w:pPr>
                <w:r w:rsidDel="00000000" w:rsidR="00000000" w:rsidRPr="00000000">
                  <w:rPr>
                    <w:rFonts w:ascii="Arial" w:cs="Arial" w:eastAsia="Arial" w:hAnsi="Arial"/>
                    <w:i w:val="1"/>
                    <w:sz w:val="22"/>
                    <w:szCs w:val="22"/>
                    <w:highlight w:val="white"/>
                    <w:rtl w:val="0"/>
                  </w:rPr>
                  <w:t xml:space="preserve">% Executado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1"/>
                    <w:sz w:val="22"/>
                    <w:szCs w:val="22"/>
                    <w:highlight w:val="white"/>
                  </w:rPr>
                </w:pPr>
                <w:r w:rsidDel="00000000" w:rsidR="00000000" w:rsidRPr="00000000">
                  <w:rPr>
                    <w:rFonts w:ascii="Arial" w:cs="Arial" w:eastAsia="Arial" w:hAnsi="Arial"/>
                    <w:b w:val="1"/>
                    <w:i w:val="1"/>
                    <w:sz w:val="22"/>
                    <w:szCs w:val="22"/>
                    <w:highlight w:val="white"/>
                    <w:rtl w:val="0"/>
                  </w:rPr>
                  <w:t xml:space="preserve">0,00</w:t>
                </w:r>
              </w:p>
            </w:tc>
          </w:tr>
        </w:tbl>
      </w:sdtContent>
    </w:sdt>
    <w:p w:rsidR="00000000" w:rsidDel="00000000" w:rsidP="00000000" w:rsidRDefault="00000000" w:rsidRPr="00000000" w14:paraId="00000039">
      <w:pPr>
        <w:spacing w:before="200" w:line="360" w:lineRule="auto"/>
        <w:ind w:firstLine="1701"/>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w:t>
      </w:r>
    </w:p>
    <w:p w:rsidR="00000000" w:rsidDel="00000000" w:rsidP="00000000" w:rsidRDefault="00000000" w:rsidRPr="00000000" w14:paraId="0000003A">
      <w:pPr>
        <w:spacing w:before="200" w:line="360" w:lineRule="auto"/>
        <w:ind w:firstLine="1701"/>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3B">
      <w:pPr>
        <w:spacing w:before="200" w:line="360" w:lineRule="auto"/>
        <w:ind w:firstLine="1701"/>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Deste modo, </w:t>
      </w:r>
      <w:r w:rsidDel="00000000" w:rsidR="00000000" w:rsidRPr="00000000">
        <w:rPr>
          <w:rFonts w:ascii="Arial" w:cs="Arial" w:eastAsia="Arial" w:hAnsi="Arial"/>
          <w:b w:val="1"/>
          <w:sz w:val="22"/>
          <w:szCs w:val="22"/>
          <w:highlight w:val="white"/>
          <w:rtl w:val="0"/>
        </w:rPr>
        <w:t xml:space="preserve">cabe exclusivamente ao órgão atestar se houve ou não repasse de recursos financeiros ao longo do convênio e adotar as providências cabíveis caso tenha ocorrido, além de adotar providências para que a entidade providencie a prestação de contas, bem como a existência ou não de saldos de empenho, os quais deverão ser, eventualmente, cancelados para cada um dos protocolados em que se aplicar a presente manifestação.</w:t>
      </w:r>
      <w:r w:rsidDel="00000000" w:rsidR="00000000" w:rsidRPr="00000000">
        <w:rPr>
          <w:rFonts w:ascii="Arial" w:cs="Arial" w:eastAsia="Arial" w:hAnsi="Arial"/>
          <w:sz w:val="22"/>
          <w:szCs w:val="22"/>
          <w:highlight w:val="white"/>
          <w:rtl w:val="0"/>
        </w:rPr>
        <w:t xml:space="preserve">. </w:t>
      </w:r>
    </w:p>
    <w:p w:rsidR="00000000" w:rsidDel="00000000" w:rsidP="00000000" w:rsidRDefault="00000000" w:rsidRPr="00000000" w14:paraId="0000003C">
      <w:pPr>
        <w:spacing w:before="200" w:line="360" w:lineRule="auto"/>
        <w:ind w:firstLine="1701"/>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É imprescindível que a extinção do termo de cooperação seja formalizada com base em documento que especifique as razões, as obrigações pendentes, se houver, e a forma de encerramento, garantindo transparência e segurança jurídica aos envolvidos, o qual se faz presente no mov. 441. </w:t>
      </w:r>
    </w:p>
    <w:p w:rsidR="00000000" w:rsidDel="00000000" w:rsidP="00000000" w:rsidRDefault="00000000" w:rsidRPr="00000000" w14:paraId="0000003D">
      <w:pPr>
        <w:spacing w:before="200" w:line="360" w:lineRule="auto"/>
        <w:ind w:firstLine="1701"/>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Cumpridas as exigências para o encerramento do Termo de Convênio, se faz necessária, </w:t>
      </w:r>
      <w:r w:rsidDel="00000000" w:rsidR="00000000" w:rsidRPr="00000000">
        <w:rPr>
          <w:rFonts w:ascii="Arial" w:cs="Arial" w:eastAsia="Arial" w:hAnsi="Arial"/>
          <w:sz w:val="22"/>
          <w:szCs w:val="22"/>
          <w:rtl w:val="0"/>
        </w:rPr>
        <w:t xml:space="preserve">como condição essencial para eficácia da celebração, a publicação da extinção do termo no Diário Oficial do Estado do Paraná, bem como a devida prestação de contas das ações eventualmente executadas.</w:t>
      </w:r>
      <w:r w:rsidDel="00000000" w:rsidR="00000000" w:rsidRPr="00000000">
        <w:rPr>
          <w:rtl w:val="0"/>
        </w:rPr>
      </w:r>
    </w:p>
    <w:p w:rsidR="00000000" w:rsidDel="00000000" w:rsidP="00000000" w:rsidRDefault="00000000" w:rsidRPr="00000000" w14:paraId="0000003E">
      <w:pPr>
        <w:tabs>
          <w:tab w:val="left" w:leader="none" w:pos="1704"/>
        </w:tabs>
        <w:spacing w:before="200" w:line="360" w:lineRule="auto"/>
        <w:ind w:firstLine="1701"/>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Ante todo o exposto, esta PGE/PCP </w:t>
      </w:r>
      <w:r w:rsidDel="00000000" w:rsidR="00000000" w:rsidRPr="00000000">
        <w:rPr>
          <w:rFonts w:ascii="Arial" w:cs="Arial" w:eastAsia="Arial" w:hAnsi="Arial"/>
          <w:sz w:val="22"/>
          <w:szCs w:val="22"/>
          <w:u w:val="single"/>
          <w:rtl w:val="0"/>
        </w:rPr>
        <w:t xml:space="preserve">aprova</w:t>
      </w:r>
      <w:r w:rsidDel="00000000" w:rsidR="00000000" w:rsidRPr="00000000">
        <w:rPr>
          <w:rFonts w:ascii="Arial" w:cs="Arial" w:eastAsia="Arial" w:hAnsi="Arial"/>
          <w:sz w:val="22"/>
          <w:szCs w:val="22"/>
          <w:rtl w:val="0"/>
        </w:rPr>
        <w:t xml:space="preserve"> a Minuta de mov. 157, devendo ser dado prévio atendimento a todas as recomendações e providências lançadas nesta Informação.</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360" w:lineRule="auto"/>
        <w:ind w:left="0" w:right="0" w:firstLine="1701"/>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40">
      <w:pPr>
        <w:spacing w:line="360" w:lineRule="auto"/>
        <w:ind w:firstLine="1701"/>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3. CONCLUSÃO</w:t>
      </w:r>
    </w:p>
    <w:p w:rsidR="00000000" w:rsidDel="00000000" w:rsidP="00000000" w:rsidRDefault="00000000" w:rsidRPr="00000000" w14:paraId="00000041">
      <w:pPr>
        <w:spacing w:before="0" w:line="360" w:lineRule="auto"/>
        <w:ind w:firstLine="1701"/>
        <w:jc w:val="both"/>
        <w:rPr>
          <w:rFonts w:ascii="Arial" w:cs="Arial" w:eastAsia="Arial" w:hAnsi="Arial"/>
          <w:color w:val="131314"/>
          <w:sz w:val="22"/>
          <w:szCs w:val="22"/>
          <w:highlight w:val="white"/>
        </w:rPr>
      </w:pPr>
      <w:r w:rsidDel="00000000" w:rsidR="00000000" w:rsidRPr="00000000">
        <w:rPr>
          <w:rtl w:val="0"/>
        </w:rPr>
      </w:r>
    </w:p>
    <w:p w:rsidR="00000000" w:rsidDel="00000000" w:rsidP="00000000" w:rsidRDefault="00000000" w:rsidRPr="00000000" w14:paraId="00000042">
      <w:pPr>
        <w:spacing w:before="0" w:line="360" w:lineRule="auto"/>
        <w:ind w:firstLine="1701"/>
        <w:jc w:val="both"/>
        <w:rPr>
          <w:rFonts w:ascii="Arial" w:cs="Arial" w:eastAsia="Arial" w:hAnsi="Arial"/>
          <w:sz w:val="22"/>
          <w:szCs w:val="22"/>
        </w:rPr>
      </w:pPr>
      <w:r w:rsidDel="00000000" w:rsidR="00000000" w:rsidRPr="00000000">
        <w:rPr>
          <w:rFonts w:ascii="Arial" w:cs="Arial" w:eastAsia="Arial" w:hAnsi="Arial"/>
          <w:color w:val="131314"/>
          <w:sz w:val="22"/>
          <w:szCs w:val="22"/>
          <w:highlight w:val="white"/>
          <w:rtl w:val="0"/>
        </w:rPr>
        <w:t xml:space="preserve">Diante do exposto, esta PGE/PCP aprova a minuta do Termo de Resilição (mov. 157</w:t>
      </w:r>
      <w:r w:rsidDel="00000000" w:rsidR="00000000" w:rsidRPr="00000000">
        <w:rPr>
          <w:rFonts w:ascii="Arial" w:cs="Arial" w:eastAsia="Arial" w:hAnsi="Arial"/>
          <w:b w:val="1"/>
          <w:color w:val="131314"/>
          <w:sz w:val="22"/>
          <w:szCs w:val="22"/>
          <w:highlight w:val="white"/>
          <w:rtl w:val="0"/>
        </w:rPr>
        <w:t xml:space="preserve">)</w:t>
      </w:r>
      <w:r w:rsidDel="00000000" w:rsidR="00000000" w:rsidRPr="00000000">
        <w:rPr>
          <w:rFonts w:ascii="Arial" w:cs="Arial" w:eastAsia="Arial" w:hAnsi="Arial"/>
          <w:color w:val="131314"/>
          <w:sz w:val="22"/>
          <w:szCs w:val="22"/>
          <w:highlight w:val="white"/>
          <w:rtl w:val="0"/>
        </w:rPr>
        <w:t xml:space="preserve">, atribuindo a esta análise o efeito de </w:t>
      </w:r>
      <w:r w:rsidDel="00000000" w:rsidR="00000000" w:rsidRPr="00000000">
        <w:rPr>
          <w:rFonts w:ascii="Arial" w:cs="Arial" w:eastAsia="Arial" w:hAnsi="Arial"/>
          <w:b w:val="1"/>
          <w:color w:val="131314"/>
          <w:sz w:val="22"/>
          <w:szCs w:val="22"/>
          <w:highlight w:val="white"/>
          <w:rtl w:val="0"/>
        </w:rPr>
        <w:t xml:space="preserve">MANIFESTAÇÃO UNIFORME</w:t>
      </w:r>
      <w:r w:rsidDel="00000000" w:rsidR="00000000" w:rsidRPr="00000000">
        <w:rPr>
          <w:rFonts w:ascii="Arial" w:cs="Arial" w:eastAsia="Arial" w:hAnsi="Arial"/>
          <w:color w:val="131314"/>
          <w:sz w:val="22"/>
          <w:szCs w:val="22"/>
          <w:highlight w:val="white"/>
          <w:rtl w:val="0"/>
        </w:rPr>
        <w:t xml:space="preserve">, para que sirva como paradigma para a extinção de convênios com objeto idêntico, desde que atendidas as seguintes recomendações:</w:t>
      </w:r>
      <w:r w:rsidDel="00000000" w:rsidR="00000000" w:rsidRPr="00000000">
        <w:rPr>
          <w:rtl w:val="0"/>
        </w:rPr>
      </w:r>
    </w:p>
    <w:p w:rsidR="00000000" w:rsidDel="00000000" w:rsidP="00000000" w:rsidRDefault="00000000" w:rsidRPr="00000000" w14:paraId="00000043">
      <w:pPr>
        <w:numPr>
          <w:ilvl w:val="0"/>
          <w:numId w:val="2"/>
        </w:numPr>
        <w:spacing w:before="200" w:line="360" w:lineRule="auto"/>
        <w:ind w:left="2160" w:hanging="360"/>
        <w:jc w:val="both"/>
        <w:rPr>
          <w:rFonts w:ascii="Calibri" w:cs="Calibri" w:eastAsia="Calibri" w:hAnsi="Calibri"/>
          <w:sz w:val="22"/>
          <w:szCs w:val="22"/>
        </w:rPr>
      </w:pPr>
      <w:r w:rsidDel="00000000" w:rsidR="00000000" w:rsidRPr="00000000">
        <w:rPr>
          <w:rFonts w:ascii="Arial" w:cs="Arial" w:eastAsia="Arial" w:hAnsi="Arial"/>
          <w:b w:val="1"/>
          <w:sz w:val="22"/>
          <w:szCs w:val="22"/>
          <w:highlight w:val="white"/>
          <w:rtl w:val="0"/>
        </w:rPr>
        <w:t xml:space="preserve">cabe exclusivamente ao órgão atestar se houve ou não repasse de recursos financeiros ao longo do convênio e adotar as providências cabíveis caso tenha ocorrido, além de adotar providências para que a entidade providencie a prestação de contas, bem como a existência ou não de saldos de empenho, os quais deverão ser, eventualmente, cancelados</w:t>
      </w:r>
      <w:r w:rsidDel="00000000" w:rsidR="00000000" w:rsidRPr="00000000">
        <w:rPr>
          <w:rFonts w:ascii="Arial" w:cs="Arial" w:eastAsia="Arial" w:hAnsi="Arial"/>
          <w:sz w:val="22"/>
          <w:szCs w:val="22"/>
          <w:highlight w:val="white"/>
          <w:rtl w:val="0"/>
        </w:rPr>
        <w:t xml:space="preserve">;</w:t>
      </w:r>
      <w:r w:rsidDel="00000000" w:rsidR="00000000" w:rsidRPr="00000000">
        <w:rPr>
          <w:rtl w:val="0"/>
        </w:rPr>
      </w:r>
    </w:p>
    <w:p w:rsidR="00000000" w:rsidDel="00000000" w:rsidP="00000000" w:rsidRDefault="00000000" w:rsidRPr="00000000" w14:paraId="00000044">
      <w:pPr>
        <w:numPr>
          <w:ilvl w:val="0"/>
          <w:numId w:val="2"/>
        </w:numPr>
        <w:spacing w:after="0" w:before="200" w:line="360" w:lineRule="auto"/>
        <w:ind w:left="2160" w:hanging="36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adotar a redação substitutiva recomendada no item 2.4 para o preâmbulo do Termo de Resilição</w:t>
      </w:r>
    </w:p>
    <w:p w:rsidR="00000000" w:rsidDel="00000000" w:rsidP="00000000" w:rsidRDefault="00000000" w:rsidRPr="00000000" w14:paraId="00000045">
      <w:pPr>
        <w:numPr>
          <w:ilvl w:val="0"/>
          <w:numId w:val="2"/>
        </w:numPr>
        <w:spacing w:after="0" w:before="200" w:line="360" w:lineRule="auto"/>
        <w:ind w:left="2160" w:hanging="36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Substituição do TERMO DE DENÚNCIA por TERMO DE RESILIÇÃO na cláusula quarta do convênio. </w:t>
      </w:r>
    </w:p>
    <w:p w:rsidR="00000000" w:rsidDel="00000000" w:rsidP="00000000" w:rsidRDefault="00000000" w:rsidRPr="00000000" w14:paraId="00000046">
      <w:pPr>
        <w:spacing w:before="0" w:line="360" w:lineRule="auto"/>
        <w:ind w:left="216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spacing w:before="200" w:line="360" w:lineRule="auto"/>
        <w:ind w:firstLine="1700.7874015748032"/>
        <w:jc w:val="both"/>
        <w:rPr>
          <w:rFonts w:ascii="Arial" w:cs="Arial" w:eastAsia="Arial" w:hAnsi="Arial"/>
          <w:color w:val="131314"/>
          <w:sz w:val="22"/>
          <w:szCs w:val="22"/>
          <w:highlight w:val="white"/>
        </w:rPr>
      </w:pPr>
      <w:r w:rsidDel="00000000" w:rsidR="00000000" w:rsidRPr="00000000">
        <w:rPr>
          <w:rFonts w:ascii="Arial" w:cs="Arial" w:eastAsia="Arial" w:hAnsi="Arial"/>
          <w:b w:val="1"/>
          <w:color w:val="131314"/>
          <w:sz w:val="22"/>
          <w:szCs w:val="22"/>
          <w:highlight w:val="white"/>
          <w:rtl w:val="0"/>
        </w:rPr>
        <w:t xml:space="preserve">Instrução Processual:</w:t>
      </w:r>
      <w:r w:rsidDel="00000000" w:rsidR="00000000" w:rsidRPr="00000000">
        <w:rPr>
          <w:rFonts w:ascii="Arial" w:cs="Arial" w:eastAsia="Arial" w:hAnsi="Arial"/>
          <w:color w:val="131314"/>
          <w:sz w:val="22"/>
          <w:szCs w:val="22"/>
          <w:highlight w:val="white"/>
          <w:rtl w:val="0"/>
        </w:rPr>
        <w:t xml:space="preserve"> Para cada convênio a ser resilido com base nesta manifestação, o IAT deverá instruir o respectivo protocolo com:</w:t>
      </w:r>
    </w:p>
    <w:p w:rsidR="00000000" w:rsidDel="00000000" w:rsidP="00000000" w:rsidRDefault="00000000" w:rsidRPr="00000000" w14:paraId="00000048">
      <w:pPr>
        <w:numPr>
          <w:ilvl w:val="0"/>
          <w:numId w:val="1"/>
        </w:numPr>
        <w:spacing w:after="0" w:afterAutospacing="0" w:before="200" w:line="360" w:lineRule="auto"/>
        <w:ind w:left="2160" w:hanging="360"/>
        <w:jc w:val="both"/>
        <w:rPr>
          <w:rFonts w:ascii="Arial" w:cs="Arial" w:eastAsia="Arial" w:hAnsi="Arial"/>
          <w:color w:val="131314"/>
          <w:sz w:val="22"/>
          <w:szCs w:val="22"/>
          <w:highlight w:val="white"/>
        </w:rPr>
      </w:pPr>
      <w:r w:rsidDel="00000000" w:rsidR="00000000" w:rsidRPr="00000000">
        <w:rPr>
          <w:rFonts w:ascii="Arial" w:cs="Arial" w:eastAsia="Arial" w:hAnsi="Arial"/>
          <w:color w:val="131314"/>
          <w:sz w:val="22"/>
          <w:szCs w:val="22"/>
          <w:highlight w:val="white"/>
          <w:rtl w:val="0"/>
        </w:rPr>
        <w:t xml:space="preserve">Ofício do Município manifestando concordância com a extinção do convênio;</w:t>
      </w:r>
    </w:p>
    <w:p w:rsidR="00000000" w:rsidDel="00000000" w:rsidP="00000000" w:rsidRDefault="00000000" w:rsidRPr="00000000" w14:paraId="00000049">
      <w:pPr>
        <w:numPr>
          <w:ilvl w:val="0"/>
          <w:numId w:val="1"/>
        </w:numPr>
        <w:spacing w:after="0" w:afterAutospacing="0" w:before="0" w:beforeAutospacing="0" w:line="360" w:lineRule="auto"/>
        <w:ind w:left="2160" w:hanging="360"/>
        <w:jc w:val="both"/>
        <w:rPr>
          <w:rFonts w:ascii="Arial" w:cs="Arial" w:eastAsia="Arial" w:hAnsi="Arial"/>
          <w:color w:val="131314"/>
          <w:sz w:val="22"/>
          <w:szCs w:val="22"/>
          <w:highlight w:val="white"/>
        </w:rPr>
      </w:pPr>
      <w:r w:rsidDel="00000000" w:rsidR="00000000" w:rsidRPr="00000000">
        <w:rPr>
          <w:rFonts w:ascii="Arial" w:cs="Arial" w:eastAsia="Arial" w:hAnsi="Arial"/>
          <w:color w:val="131314"/>
          <w:sz w:val="22"/>
          <w:szCs w:val="22"/>
          <w:highlight w:val="white"/>
          <w:rtl w:val="0"/>
        </w:rPr>
        <w:t xml:space="preserve">Certificação do IAT, baseada em consulta ao SIT, de que não houve repasse de recursos financeiros;</w:t>
      </w:r>
    </w:p>
    <w:p w:rsidR="00000000" w:rsidDel="00000000" w:rsidP="00000000" w:rsidRDefault="00000000" w:rsidRPr="00000000" w14:paraId="0000004A">
      <w:pPr>
        <w:numPr>
          <w:ilvl w:val="0"/>
          <w:numId w:val="1"/>
        </w:numPr>
        <w:spacing w:after="0" w:afterAutospacing="0" w:before="0" w:beforeAutospacing="0" w:line="360" w:lineRule="auto"/>
        <w:ind w:left="2160" w:hanging="360"/>
        <w:jc w:val="both"/>
        <w:rPr>
          <w:rFonts w:ascii="Arial" w:cs="Arial" w:eastAsia="Arial" w:hAnsi="Arial"/>
          <w:color w:val="131314"/>
          <w:sz w:val="22"/>
          <w:szCs w:val="22"/>
          <w:highlight w:val="white"/>
        </w:rPr>
      </w:pPr>
      <w:r w:rsidDel="00000000" w:rsidR="00000000" w:rsidRPr="00000000">
        <w:rPr>
          <w:rFonts w:ascii="Arial" w:cs="Arial" w:eastAsia="Arial" w:hAnsi="Arial"/>
          <w:color w:val="131314"/>
          <w:sz w:val="22"/>
          <w:szCs w:val="22"/>
          <w:highlight w:val="white"/>
          <w:rtl w:val="0"/>
        </w:rPr>
        <w:t xml:space="preserve">Comprovação de poderes dos representantes legais que assinarão o termo;</w:t>
      </w:r>
    </w:p>
    <w:p w:rsidR="00000000" w:rsidDel="00000000" w:rsidP="00000000" w:rsidRDefault="00000000" w:rsidRPr="00000000" w14:paraId="0000004B">
      <w:pPr>
        <w:numPr>
          <w:ilvl w:val="0"/>
          <w:numId w:val="1"/>
        </w:numPr>
        <w:spacing w:before="0" w:beforeAutospacing="0" w:line="360" w:lineRule="auto"/>
        <w:ind w:left="2160" w:hanging="360"/>
        <w:jc w:val="both"/>
        <w:rPr>
          <w:rFonts w:ascii="Arial" w:cs="Arial" w:eastAsia="Arial" w:hAnsi="Arial"/>
          <w:color w:val="131314"/>
          <w:sz w:val="22"/>
          <w:szCs w:val="22"/>
          <w:highlight w:val="white"/>
        </w:rPr>
      </w:pPr>
      <w:r w:rsidDel="00000000" w:rsidR="00000000" w:rsidRPr="00000000">
        <w:rPr>
          <w:rFonts w:ascii="Arial" w:cs="Arial" w:eastAsia="Arial" w:hAnsi="Arial"/>
          <w:color w:val="131314"/>
          <w:sz w:val="22"/>
          <w:szCs w:val="22"/>
          <w:highlight w:val="white"/>
          <w:rtl w:val="0"/>
        </w:rPr>
        <w:t xml:space="preserve">A lista de verificação devidamente preenchida e assinada pelo agente público responsável.</w:t>
      </w:r>
    </w:p>
    <w:p w:rsidR="00000000" w:rsidDel="00000000" w:rsidP="00000000" w:rsidRDefault="00000000" w:rsidRPr="00000000" w14:paraId="0000004C">
      <w:pPr>
        <w:spacing w:before="200" w:line="360" w:lineRule="auto"/>
        <w:ind w:firstLine="1700.78740157480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Destaque-se, como condição indispensável para eficácia da celebração, que a extinção do termo de convênio pela denúncia deverá ser publicada no Diário Oficial do Estado do Paraná.</w:t>
      </w:r>
    </w:p>
    <w:p w:rsidR="00000000" w:rsidDel="00000000" w:rsidP="00000000" w:rsidRDefault="00000000" w:rsidRPr="00000000" w14:paraId="0000004D">
      <w:pPr>
        <w:spacing w:before="200" w:line="360" w:lineRule="auto"/>
        <w:ind w:firstLine="1700.7874015748032"/>
        <w:jc w:val="both"/>
        <w:rPr>
          <w:rFonts w:ascii="Arial" w:cs="Arial" w:eastAsia="Arial" w:hAnsi="Arial"/>
          <w:color w:val="131314"/>
          <w:sz w:val="22"/>
          <w:szCs w:val="22"/>
          <w:highlight w:val="white"/>
        </w:rPr>
      </w:pPr>
      <w:r w:rsidDel="00000000" w:rsidR="00000000" w:rsidRPr="00000000">
        <w:rPr>
          <w:rFonts w:ascii="Arial" w:cs="Arial" w:eastAsia="Arial" w:hAnsi="Arial"/>
          <w:color w:val="131314"/>
          <w:sz w:val="22"/>
          <w:szCs w:val="22"/>
          <w:highlight w:val="white"/>
          <w:rtl w:val="0"/>
        </w:rPr>
        <w:t xml:space="preserve">Após a aprovação desta manifestação pelo Procurador-Geral do Estado, conforme art. 3º da Resolução n.º 191/2025-PGE, o IAT estará autorizado a proceder com a celebração dos Termos de Resilição para os casos idênticos, sem necessidade de nova remessa à PGE.</w:t>
      </w:r>
    </w:p>
    <w:p w:rsidR="00000000" w:rsidDel="00000000" w:rsidP="00000000" w:rsidRDefault="00000000" w:rsidRPr="00000000" w14:paraId="0000004E">
      <w:pPr>
        <w:spacing w:before="200" w:line="360" w:lineRule="auto"/>
        <w:ind w:firstLine="1700.7874015748032"/>
        <w:jc w:val="both"/>
        <w:rPr>
          <w:rFonts w:ascii="Arial" w:cs="Arial" w:eastAsia="Arial" w:hAnsi="Arial"/>
          <w:sz w:val="22"/>
          <w:szCs w:val="22"/>
        </w:rPr>
      </w:pPr>
      <w:r w:rsidDel="00000000" w:rsidR="00000000" w:rsidRPr="00000000">
        <w:rPr>
          <w:rFonts w:ascii="Arial" w:cs="Arial" w:eastAsia="Arial" w:hAnsi="Arial"/>
          <w:color w:val="131314"/>
          <w:sz w:val="22"/>
          <w:szCs w:val="22"/>
          <w:highlight w:val="white"/>
          <w:rtl w:val="0"/>
        </w:rPr>
        <w:t xml:space="preserve">Encaminhe-se ao Coordenador do Consultivo e, posteriormente, ao Procurador-Geral do Estado para deliberação.</w:t>
      </w:r>
      <w:r w:rsidDel="00000000" w:rsidR="00000000" w:rsidRPr="00000000">
        <w:rPr>
          <w:rtl w:val="0"/>
        </w:rPr>
      </w:r>
    </w:p>
    <w:p w:rsidR="00000000" w:rsidDel="00000000" w:rsidP="00000000" w:rsidRDefault="00000000" w:rsidRPr="00000000" w14:paraId="0000004F">
      <w:pPr>
        <w:spacing w:before="200" w:line="360" w:lineRule="auto"/>
        <w:ind w:firstLine="1700.78740157480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spacing w:before="200" w:line="360" w:lineRule="auto"/>
        <w:ind w:firstLine="1700.78740157480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É a informação.</w:t>
      </w:r>
    </w:p>
    <w:p w:rsidR="00000000" w:rsidDel="00000000" w:rsidP="00000000" w:rsidRDefault="00000000" w:rsidRPr="00000000" w14:paraId="00000051">
      <w:pPr>
        <w:widowControl w:val="0"/>
        <w:spacing w:after="120" w:before="120" w:line="360" w:lineRule="auto"/>
        <w:ind w:left="2267.71653543307"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52">
      <w:pPr>
        <w:widowControl w:val="0"/>
        <w:spacing w:after="120" w:before="120" w:line="360" w:lineRule="auto"/>
        <w:ind w:left="2267.71653543307"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Curitiba, </w:t>
      </w:r>
      <w:r w:rsidDel="00000000" w:rsidR="00000000" w:rsidRPr="00000000">
        <w:rPr>
          <w:rFonts w:ascii="Arial" w:cs="Arial" w:eastAsia="Arial" w:hAnsi="Arial"/>
          <w:i w:val="1"/>
          <w:color w:val="999999"/>
          <w:sz w:val="22"/>
          <w:szCs w:val="22"/>
          <w:highlight w:val="white"/>
          <w:rtl w:val="0"/>
        </w:rPr>
        <w:t xml:space="preserve">datado digitalmente.</w:t>
      </w:r>
      <w:r w:rsidDel="00000000" w:rsidR="00000000" w:rsidRPr="00000000">
        <w:rPr>
          <w:rtl w:val="0"/>
        </w:rPr>
      </w:r>
    </w:p>
    <w:p w:rsidR="00000000" w:rsidDel="00000000" w:rsidP="00000000" w:rsidRDefault="00000000" w:rsidRPr="00000000" w14:paraId="00000053">
      <w:pPr>
        <w:widowControl w:val="0"/>
        <w:jc w:val="center"/>
        <w:rPr>
          <w:rFonts w:ascii="Arial" w:cs="Arial" w:eastAsia="Arial" w:hAnsi="Arial"/>
          <w:i w:val="1"/>
          <w:color w:val="808080"/>
          <w:sz w:val="22"/>
          <w:szCs w:val="22"/>
        </w:rPr>
      </w:pPr>
      <w:r w:rsidDel="00000000" w:rsidR="00000000" w:rsidRPr="00000000">
        <w:rPr>
          <w:rtl w:val="0"/>
        </w:rPr>
      </w:r>
    </w:p>
    <w:p w:rsidR="00000000" w:rsidDel="00000000" w:rsidP="00000000" w:rsidRDefault="00000000" w:rsidRPr="00000000" w14:paraId="00000054">
      <w:pPr>
        <w:widowControl w:val="0"/>
        <w:tabs>
          <w:tab w:val="left" w:leader="none" w:pos="570"/>
        </w:tabs>
        <w:jc w:val="center"/>
        <w:rPr>
          <w:rFonts w:ascii="Arial" w:cs="Arial" w:eastAsia="Arial" w:hAnsi="Arial"/>
          <w:i w:val="1"/>
          <w:color w:val="808080"/>
          <w:sz w:val="22"/>
          <w:szCs w:val="22"/>
        </w:rPr>
      </w:pPr>
      <w:r w:rsidDel="00000000" w:rsidR="00000000" w:rsidRPr="00000000">
        <w:rPr>
          <w:rtl w:val="0"/>
        </w:rPr>
      </w:r>
    </w:p>
    <w:p w:rsidR="00000000" w:rsidDel="00000000" w:rsidP="00000000" w:rsidRDefault="00000000" w:rsidRPr="00000000" w14:paraId="00000055">
      <w:pPr>
        <w:widowControl w:val="0"/>
        <w:tabs>
          <w:tab w:val="left" w:leader="none" w:pos="570"/>
        </w:tabs>
        <w:jc w:val="center"/>
        <w:rPr>
          <w:rFonts w:ascii="Arial" w:cs="Arial" w:eastAsia="Arial" w:hAnsi="Arial"/>
          <w:sz w:val="22"/>
          <w:szCs w:val="22"/>
        </w:rPr>
      </w:pPr>
      <w:r w:rsidDel="00000000" w:rsidR="00000000" w:rsidRPr="00000000">
        <w:rPr>
          <w:rFonts w:ascii="Arial" w:cs="Arial" w:eastAsia="Arial" w:hAnsi="Arial"/>
          <w:i w:val="1"/>
          <w:color w:val="808080"/>
          <w:sz w:val="22"/>
          <w:szCs w:val="22"/>
          <w:rtl w:val="0"/>
        </w:rPr>
        <w:t xml:space="preserve">(assinado eletronicamente)</w:t>
      </w:r>
      <w:r w:rsidDel="00000000" w:rsidR="00000000" w:rsidRPr="00000000">
        <w:rPr>
          <w:rtl w:val="0"/>
        </w:rPr>
      </w:r>
    </w:p>
    <w:p w:rsidR="00000000" w:rsidDel="00000000" w:rsidP="00000000" w:rsidRDefault="00000000" w:rsidRPr="00000000" w14:paraId="00000056">
      <w:pPr>
        <w:widowControl w:val="0"/>
        <w:tabs>
          <w:tab w:val="left" w:leader="none" w:pos="570"/>
        </w:tabs>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ADNILTON JOSÉ CAETANO</w:t>
      </w:r>
    </w:p>
    <w:p w:rsidR="00000000" w:rsidDel="00000000" w:rsidP="00000000" w:rsidRDefault="00000000" w:rsidRPr="00000000" w14:paraId="00000057">
      <w:pPr>
        <w:widowControl w:val="0"/>
        <w:tabs>
          <w:tab w:val="left" w:leader="none" w:pos="570"/>
        </w:tabs>
        <w:jc w:val="center"/>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Procurador-Chefe da PCP/PGE</w:t>
      </w:r>
      <w:r w:rsidDel="00000000" w:rsidR="00000000" w:rsidRPr="00000000">
        <w:rPr>
          <w:rtl w:val="0"/>
        </w:rPr>
      </w:r>
    </w:p>
    <w:p w:rsidR="00000000" w:rsidDel="00000000" w:rsidP="00000000" w:rsidRDefault="00000000" w:rsidRPr="00000000" w14:paraId="00000058">
      <w:pPr>
        <w:tabs>
          <w:tab w:val="left" w:leader="none" w:pos="570"/>
        </w:tabs>
        <w:spacing w:line="360" w:lineRule="auto"/>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59">
      <w:pPr>
        <w:widowControl w:val="0"/>
        <w:tabs>
          <w:tab w:val="left" w:leader="none" w:pos="570"/>
        </w:tabs>
        <w:jc w:val="center"/>
        <w:rPr>
          <w:rFonts w:ascii="Arial" w:cs="Arial" w:eastAsia="Arial" w:hAnsi="Arial"/>
          <w:sz w:val="22"/>
          <w:szCs w:val="22"/>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5A">
      <w:pPr>
        <w:widowControl w:val="0"/>
        <w:tabs>
          <w:tab w:val="left" w:leader="none" w:pos="570"/>
        </w:tabs>
        <w:jc w:val="center"/>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ANEXO I</w:t>
      </w:r>
    </w:p>
    <w:p w:rsidR="00000000" w:rsidDel="00000000" w:rsidP="00000000" w:rsidRDefault="00000000" w:rsidRPr="00000000" w14:paraId="0000005B">
      <w:pPr>
        <w:widowControl w:val="0"/>
        <w:tabs>
          <w:tab w:val="left" w:leader="none" w:pos="570"/>
        </w:tabs>
        <w:jc w:val="center"/>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5C">
      <w:pPr>
        <w:widowControl w:val="0"/>
        <w:tabs>
          <w:tab w:val="left" w:leader="none" w:pos="570"/>
        </w:tabs>
        <w:jc w:val="center"/>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MINUTA TERMO DE RESILIÇÃO </w:t>
      </w:r>
    </w:p>
    <w:p w:rsidR="00000000" w:rsidDel="00000000" w:rsidP="00000000" w:rsidRDefault="00000000" w:rsidRPr="00000000" w14:paraId="0000005D">
      <w:pPr>
        <w:widowControl w:val="0"/>
        <w:tabs>
          <w:tab w:val="left" w:leader="none" w:pos="570"/>
        </w:tabs>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5E">
      <w:pPr>
        <w:widowControl w:val="0"/>
        <w:tabs>
          <w:tab w:val="left" w:leader="none" w:pos="570"/>
        </w:tabs>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5F">
      <w:pPr>
        <w:widowControl w:val="0"/>
        <w:tabs>
          <w:tab w:val="left" w:leader="none" w:pos="570"/>
        </w:tabs>
        <w:ind w:left="4818.897637795276"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TERMO DE RESILIÇÃO DO CONVÊNIO Nº 272/2022, CELEBRADO ENTRE O INSTITUTO ÁGUA E TERRA E O MUNICÍPIO DE IRATI. </w:t>
      </w:r>
    </w:p>
    <w:p w:rsidR="00000000" w:rsidDel="00000000" w:rsidP="00000000" w:rsidRDefault="00000000" w:rsidRPr="00000000" w14:paraId="00000060">
      <w:pPr>
        <w:widowControl w:val="0"/>
        <w:tabs>
          <w:tab w:val="left" w:leader="none" w:pos="570"/>
        </w:tabs>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61">
      <w:pPr>
        <w:widowControl w:val="0"/>
        <w:tabs>
          <w:tab w:val="left" w:leader="none" w:pos="570"/>
        </w:tabs>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62">
      <w:pPr>
        <w:widowControl w:val="0"/>
        <w:tabs>
          <w:tab w:val="left" w:leader="none" w:pos="570"/>
        </w:tabs>
        <w:spacing w:after="200" w:line="276"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O Instituto Água e Terra, entidade autárquica, pessoa jurídica de Direito Público inscrito no CNPJ nº 68.596.162/0001-78, com sede na Rua Engenheiros Rebouças, nº 1206, Rebouças, Curitiba – Paraná, neste ato representado pelo Diretor Presidente, Sr. </w:t>
      </w:r>
      <w:r w:rsidDel="00000000" w:rsidR="00000000" w:rsidRPr="00000000">
        <w:rPr>
          <w:rFonts w:ascii="Arial" w:cs="Arial" w:eastAsia="Arial" w:hAnsi="Arial"/>
          <w:sz w:val="22"/>
          <w:szCs w:val="22"/>
          <w:highlight w:val="yellow"/>
          <w:rtl w:val="0"/>
        </w:rPr>
        <w:t xml:space="preserve">XXXXXXXXXXXXXX</w:t>
      </w:r>
      <w:r w:rsidDel="00000000" w:rsidR="00000000" w:rsidRPr="00000000">
        <w:rPr>
          <w:rFonts w:ascii="Arial" w:cs="Arial" w:eastAsia="Arial" w:hAnsi="Arial"/>
          <w:sz w:val="22"/>
          <w:szCs w:val="22"/>
          <w:highlight w:val="white"/>
          <w:rtl w:val="0"/>
        </w:rPr>
        <w:t xml:space="preserve">, portador do RG nº XXXXXXX-X – SSP/PR e do CPF nº </w:t>
      </w:r>
      <w:r w:rsidDel="00000000" w:rsidR="00000000" w:rsidRPr="00000000">
        <w:rPr>
          <w:rFonts w:ascii="Arial" w:cs="Arial" w:eastAsia="Arial" w:hAnsi="Arial"/>
          <w:sz w:val="22"/>
          <w:szCs w:val="22"/>
          <w:highlight w:val="yellow"/>
          <w:rtl w:val="0"/>
        </w:rPr>
        <w:t xml:space="preserve">XXXXXXX-XX</w:t>
      </w:r>
      <w:r w:rsidDel="00000000" w:rsidR="00000000" w:rsidRPr="00000000">
        <w:rPr>
          <w:rFonts w:ascii="Arial" w:cs="Arial" w:eastAsia="Arial" w:hAnsi="Arial"/>
          <w:sz w:val="22"/>
          <w:szCs w:val="22"/>
          <w:highlight w:val="white"/>
          <w:rtl w:val="0"/>
        </w:rPr>
        <w:t xml:space="preserve">; e o </w:t>
      </w:r>
      <w:r w:rsidDel="00000000" w:rsidR="00000000" w:rsidRPr="00000000">
        <w:rPr>
          <w:rFonts w:ascii="Arial" w:cs="Arial" w:eastAsia="Arial" w:hAnsi="Arial"/>
          <w:sz w:val="22"/>
          <w:szCs w:val="22"/>
          <w:highlight w:val="yellow"/>
          <w:rtl w:val="0"/>
        </w:rPr>
        <w:t xml:space="preserve">XXXXXXXXXXX</w:t>
      </w:r>
      <w:r w:rsidDel="00000000" w:rsidR="00000000" w:rsidRPr="00000000">
        <w:rPr>
          <w:rFonts w:ascii="Arial" w:cs="Arial" w:eastAsia="Arial" w:hAnsi="Arial"/>
          <w:sz w:val="22"/>
          <w:szCs w:val="22"/>
          <w:highlight w:val="white"/>
          <w:rtl w:val="0"/>
        </w:rPr>
        <w:t xml:space="preserve">, pessoa jurídica de Direito Público, inscrita no CNPJ nº </w:t>
      </w:r>
      <w:r w:rsidDel="00000000" w:rsidR="00000000" w:rsidRPr="00000000">
        <w:rPr>
          <w:rFonts w:ascii="Arial" w:cs="Arial" w:eastAsia="Arial" w:hAnsi="Arial"/>
          <w:sz w:val="22"/>
          <w:szCs w:val="22"/>
          <w:highlight w:val="yellow"/>
          <w:rtl w:val="0"/>
        </w:rPr>
        <w:t xml:space="preserve">XXXXXXXXXXXXXX</w:t>
      </w:r>
      <w:r w:rsidDel="00000000" w:rsidR="00000000" w:rsidRPr="00000000">
        <w:rPr>
          <w:rFonts w:ascii="Arial" w:cs="Arial" w:eastAsia="Arial" w:hAnsi="Arial"/>
          <w:sz w:val="22"/>
          <w:szCs w:val="22"/>
          <w:highlight w:val="white"/>
          <w:rtl w:val="0"/>
        </w:rPr>
        <w:t xml:space="preserve">, com Sede na Rua </w:t>
      </w:r>
      <w:r w:rsidDel="00000000" w:rsidR="00000000" w:rsidRPr="00000000">
        <w:rPr>
          <w:rFonts w:ascii="Arial" w:cs="Arial" w:eastAsia="Arial" w:hAnsi="Arial"/>
          <w:sz w:val="22"/>
          <w:szCs w:val="22"/>
          <w:highlight w:val="yellow"/>
          <w:rtl w:val="0"/>
        </w:rPr>
        <w:t xml:space="preserve">XXXXXXXXXXXXX</w:t>
      </w:r>
      <w:r w:rsidDel="00000000" w:rsidR="00000000" w:rsidRPr="00000000">
        <w:rPr>
          <w:rFonts w:ascii="Arial" w:cs="Arial" w:eastAsia="Arial" w:hAnsi="Arial"/>
          <w:sz w:val="22"/>
          <w:szCs w:val="22"/>
          <w:highlight w:val="white"/>
          <w:rtl w:val="0"/>
        </w:rPr>
        <w:t xml:space="preserve">, nº </w:t>
      </w:r>
      <w:r w:rsidDel="00000000" w:rsidR="00000000" w:rsidRPr="00000000">
        <w:rPr>
          <w:rFonts w:ascii="Arial" w:cs="Arial" w:eastAsia="Arial" w:hAnsi="Arial"/>
          <w:sz w:val="22"/>
          <w:szCs w:val="22"/>
          <w:highlight w:val="yellow"/>
          <w:rtl w:val="0"/>
        </w:rPr>
        <w:t xml:space="preserve">XX</w:t>
      </w:r>
      <w:r w:rsidDel="00000000" w:rsidR="00000000" w:rsidRPr="00000000">
        <w:rPr>
          <w:rFonts w:ascii="Arial" w:cs="Arial" w:eastAsia="Arial" w:hAnsi="Arial"/>
          <w:sz w:val="22"/>
          <w:szCs w:val="22"/>
          <w:highlight w:val="white"/>
          <w:rtl w:val="0"/>
        </w:rPr>
        <w:t xml:space="preserve">, Bairro </w:t>
      </w:r>
      <w:r w:rsidDel="00000000" w:rsidR="00000000" w:rsidRPr="00000000">
        <w:rPr>
          <w:rFonts w:ascii="Arial" w:cs="Arial" w:eastAsia="Arial" w:hAnsi="Arial"/>
          <w:sz w:val="22"/>
          <w:szCs w:val="22"/>
          <w:highlight w:val="yellow"/>
          <w:rtl w:val="0"/>
        </w:rPr>
        <w:t xml:space="preserve">XXXXXXX</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highlight w:val="yellow"/>
          <w:rtl w:val="0"/>
        </w:rPr>
        <w:t xml:space="preserve">XXXXXX</w:t>
      </w:r>
      <w:r w:rsidDel="00000000" w:rsidR="00000000" w:rsidRPr="00000000">
        <w:rPr>
          <w:rFonts w:ascii="Arial" w:cs="Arial" w:eastAsia="Arial" w:hAnsi="Arial"/>
          <w:sz w:val="22"/>
          <w:szCs w:val="22"/>
          <w:highlight w:val="white"/>
          <w:rtl w:val="0"/>
        </w:rPr>
        <w:t xml:space="preserve">/PR, neste ato representado pelo Sr. Prefeito </w:t>
      </w:r>
      <w:r w:rsidDel="00000000" w:rsidR="00000000" w:rsidRPr="00000000">
        <w:rPr>
          <w:rFonts w:ascii="Arial" w:cs="Arial" w:eastAsia="Arial" w:hAnsi="Arial"/>
          <w:sz w:val="22"/>
          <w:szCs w:val="22"/>
          <w:highlight w:val="yellow"/>
          <w:rtl w:val="0"/>
        </w:rPr>
        <w:t xml:space="preserve">XXXXXXXXXXXXXXXXX</w:t>
      </w:r>
      <w:r w:rsidDel="00000000" w:rsidR="00000000" w:rsidRPr="00000000">
        <w:rPr>
          <w:rFonts w:ascii="Arial" w:cs="Arial" w:eastAsia="Arial" w:hAnsi="Arial"/>
          <w:sz w:val="22"/>
          <w:szCs w:val="22"/>
          <w:highlight w:val="white"/>
          <w:rtl w:val="0"/>
        </w:rPr>
        <w:t xml:space="preserve">, portador do RG n.º </w:t>
      </w:r>
      <w:r w:rsidDel="00000000" w:rsidR="00000000" w:rsidRPr="00000000">
        <w:rPr>
          <w:rFonts w:ascii="Arial" w:cs="Arial" w:eastAsia="Arial" w:hAnsi="Arial"/>
          <w:sz w:val="22"/>
          <w:szCs w:val="22"/>
          <w:highlight w:val="yellow"/>
          <w:rtl w:val="0"/>
        </w:rPr>
        <w:t xml:space="preserve">XXXXXXXXXX</w:t>
      </w:r>
      <w:r w:rsidDel="00000000" w:rsidR="00000000" w:rsidRPr="00000000">
        <w:rPr>
          <w:rFonts w:ascii="Arial" w:cs="Arial" w:eastAsia="Arial" w:hAnsi="Arial"/>
          <w:sz w:val="22"/>
          <w:szCs w:val="22"/>
          <w:highlight w:val="white"/>
          <w:rtl w:val="0"/>
        </w:rPr>
        <w:t xml:space="preserve">-X – SSP/PR e CPF n.º </w:t>
      </w:r>
      <w:r w:rsidDel="00000000" w:rsidR="00000000" w:rsidRPr="00000000">
        <w:rPr>
          <w:rFonts w:ascii="Arial" w:cs="Arial" w:eastAsia="Arial" w:hAnsi="Arial"/>
          <w:sz w:val="22"/>
          <w:szCs w:val="22"/>
          <w:highlight w:val="yellow"/>
          <w:rtl w:val="0"/>
        </w:rPr>
        <w:t xml:space="preserve">XXXXXXXXXXXXXX</w:t>
      </w:r>
      <w:r w:rsidDel="00000000" w:rsidR="00000000" w:rsidRPr="00000000">
        <w:rPr>
          <w:rFonts w:ascii="Arial" w:cs="Arial" w:eastAsia="Arial" w:hAnsi="Arial"/>
          <w:sz w:val="22"/>
          <w:szCs w:val="22"/>
          <w:highlight w:val="white"/>
          <w:rtl w:val="0"/>
        </w:rPr>
        <w:t xml:space="preserve">, resolvem, de comum acordo, RESILIR o Convênio nº </w:t>
      </w:r>
      <w:r w:rsidDel="00000000" w:rsidR="00000000" w:rsidRPr="00000000">
        <w:rPr>
          <w:rFonts w:ascii="Arial" w:cs="Arial" w:eastAsia="Arial" w:hAnsi="Arial"/>
          <w:sz w:val="22"/>
          <w:szCs w:val="22"/>
          <w:highlight w:val="yellow"/>
          <w:rtl w:val="0"/>
        </w:rPr>
        <w:t xml:space="preserve">XX</w:t>
      </w:r>
      <w:r w:rsidDel="00000000" w:rsidR="00000000" w:rsidRPr="00000000">
        <w:rPr>
          <w:rFonts w:ascii="Arial" w:cs="Arial" w:eastAsia="Arial" w:hAnsi="Arial"/>
          <w:sz w:val="22"/>
          <w:szCs w:val="22"/>
          <w:highlight w:val="white"/>
          <w:rtl w:val="0"/>
        </w:rPr>
        <w:t xml:space="preserve">/202</w:t>
      </w:r>
      <w:r w:rsidDel="00000000" w:rsidR="00000000" w:rsidRPr="00000000">
        <w:rPr>
          <w:rFonts w:ascii="Arial" w:cs="Arial" w:eastAsia="Arial" w:hAnsi="Arial"/>
          <w:sz w:val="22"/>
          <w:szCs w:val="22"/>
          <w:highlight w:val="yellow"/>
          <w:rtl w:val="0"/>
        </w:rPr>
        <w:t xml:space="preserve">X</w:t>
      </w:r>
      <w:r w:rsidDel="00000000" w:rsidR="00000000" w:rsidRPr="00000000">
        <w:rPr>
          <w:rFonts w:ascii="Arial" w:cs="Arial" w:eastAsia="Arial" w:hAnsi="Arial"/>
          <w:sz w:val="22"/>
          <w:szCs w:val="22"/>
          <w:highlight w:val="white"/>
          <w:rtl w:val="0"/>
        </w:rPr>
        <w:t xml:space="preserve">, de acordo com a instrução realizada no procedimento administrativo sob o Protocolado n°XXXXXXXXXX, mediante as seguintes cláusulas e condições a seguir fixadas. </w:t>
      </w:r>
    </w:p>
    <w:p w:rsidR="00000000" w:rsidDel="00000000" w:rsidP="00000000" w:rsidRDefault="00000000" w:rsidRPr="00000000" w14:paraId="00000063">
      <w:pPr>
        <w:widowControl w:val="0"/>
        <w:tabs>
          <w:tab w:val="left" w:leader="none" w:pos="570"/>
        </w:tabs>
        <w:spacing w:after="200" w:line="276" w:lineRule="auto"/>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64">
      <w:pPr>
        <w:widowControl w:val="0"/>
        <w:tabs>
          <w:tab w:val="left" w:leader="none" w:pos="570"/>
        </w:tabs>
        <w:spacing w:after="200" w:line="276" w:lineRule="auto"/>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CLÁUSULA PRIMEIRA – DO OBJETO </w:t>
      </w:r>
    </w:p>
    <w:p w:rsidR="00000000" w:rsidDel="00000000" w:rsidP="00000000" w:rsidRDefault="00000000" w:rsidRPr="00000000" w14:paraId="00000065">
      <w:pPr>
        <w:widowControl w:val="0"/>
        <w:tabs>
          <w:tab w:val="left" w:leader="none" w:pos="570"/>
        </w:tabs>
        <w:spacing w:after="200" w:line="276"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1.1 O presente instrumento tem por objeto a Resilição do Convênio nº </w:t>
      </w:r>
      <w:r w:rsidDel="00000000" w:rsidR="00000000" w:rsidRPr="00000000">
        <w:rPr>
          <w:rFonts w:ascii="Arial" w:cs="Arial" w:eastAsia="Arial" w:hAnsi="Arial"/>
          <w:sz w:val="22"/>
          <w:szCs w:val="22"/>
          <w:highlight w:val="yellow"/>
          <w:rtl w:val="0"/>
        </w:rPr>
        <w:t xml:space="preserve">xxx/xxxx</w:t>
      </w:r>
      <w:r w:rsidDel="00000000" w:rsidR="00000000" w:rsidRPr="00000000">
        <w:rPr>
          <w:rFonts w:ascii="Arial" w:cs="Arial" w:eastAsia="Arial" w:hAnsi="Arial"/>
          <w:sz w:val="22"/>
          <w:szCs w:val="22"/>
          <w:highlight w:val="white"/>
          <w:rtl w:val="0"/>
        </w:rPr>
        <w:t xml:space="preserve">, celebrado entre o Instituto Água e Terra e o Município de Irati, cujo objeto é a implantação de um Parque Urbano. </w:t>
      </w:r>
    </w:p>
    <w:p w:rsidR="00000000" w:rsidDel="00000000" w:rsidP="00000000" w:rsidRDefault="00000000" w:rsidRPr="00000000" w14:paraId="00000066">
      <w:pPr>
        <w:widowControl w:val="0"/>
        <w:tabs>
          <w:tab w:val="left" w:leader="none" w:pos="570"/>
        </w:tabs>
        <w:spacing w:after="200" w:line="276" w:lineRule="auto"/>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67">
      <w:pPr>
        <w:widowControl w:val="0"/>
        <w:tabs>
          <w:tab w:val="left" w:leader="none" w:pos="570"/>
        </w:tabs>
        <w:spacing w:after="200" w:line="276" w:lineRule="auto"/>
        <w:jc w:val="both"/>
        <w:rPr>
          <w:rFonts w:ascii="Arial" w:cs="Arial" w:eastAsia="Arial" w:hAnsi="Arial"/>
          <w:sz w:val="22"/>
          <w:szCs w:val="22"/>
          <w:highlight w:val="white"/>
        </w:rPr>
      </w:pPr>
      <w:r w:rsidDel="00000000" w:rsidR="00000000" w:rsidRPr="00000000">
        <w:rPr>
          <w:rFonts w:ascii="Arial" w:cs="Arial" w:eastAsia="Arial" w:hAnsi="Arial"/>
          <w:b w:val="1"/>
          <w:sz w:val="22"/>
          <w:szCs w:val="22"/>
          <w:highlight w:val="white"/>
          <w:rtl w:val="0"/>
        </w:rPr>
        <w:t xml:space="preserve">CLÁUSULA SEGUNDA – DO FUNDAMENTO</w:t>
      </w:r>
      <w:r w:rsidDel="00000000" w:rsidR="00000000" w:rsidRPr="00000000">
        <w:rPr>
          <w:rFonts w:ascii="Arial" w:cs="Arial" w:eastAsia="Arial" w:hAnsi="Arial"/>
          <w:sz w:val="22"/>
          <w:szCs w:val="22"/>
          <w:highlight w:val="white"/>
          <w:rtl w:val="0"/>
        </w:rPr>
        <w:t xml:space="preserve"> </w:t>
      </w:r>
    </w:p>
    <w:p w:rsidR="00000000" w:rsidDel="00000000" w:rsidP="00000000" w:rsidRDefault="00000000" w:rsidRPr="00000000" w14:paraId="00000068">
      <w:pPr>
        <w:widowControl w:val="0"/>
        <w:tabs>
          <w:tab w:val="left" w:leader="none" w:pos="570"/>
        </w:tabs>
        <w:spacing w:after="200" w:line="276"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2.1 Este Termo fundamenta-se no disposto na Cláusula Décima Sexta – Da Denúncia e Rescisão do Convênio nº </w:t>
      </w:r>
      <w:r w:rsidDel="00000000" w:rsidR="00000000" w:rsidRPr="00000000">
        <w:rPr>
          <w:rFonts w:ascii="Arial" w:cs="Arial" w:eastAsia="Arial" w:hAnsi="Arial"/>
          <w:sz w:val="22"/>
          <w:szCs w:val="22"/>
          <w:highlight w:val="yellow"/>
          <w:rtl w:val="0"/>
        </w:rPr>
        <w:t xml:space="preserve">xxx/xxxx</w:t>
      </w:r>
      <w:r w:rsidDel="00000000" w:rsidR="00000000" w:rsidRPr="00000000">
        <w:rPr>
          <w:rFonts w:ascii="Arial" w:cs="Arial" w:eastAsia="Arial" w:hAnsi="Arial"/>
          <w:sz w:val="22"/>
          <w:szCs w:val="22"/>
          <w:highlight w:val="white"/>
          <w:rtl w:val="0"/>
        </w:rPr>
        <w:t xml:space="preserve">, que estabelece a possibilidade de denúncia por escrito a qualquer tempo, ficando os partícipes responsáveis pelas obrigações e vantagens do tempo em que participaram voluntariamente da avença. </w:t>
      </w:r>
    </w:p>
    <w:p w:rsidR="00000000" w:rsidDel="00000000" w:rsidP="00000000" w:rsidRDefault="00000000" w:rsidRPr="00000000" w14:paraId="00000069">
      <w:pPr>
        <w:widowControl w:val="0"/>
        <w:tabs>
          <w:tab w:val="left" w:leader="none" w:pos="570"/>
        </w:tabs>
        <w:spacing w:after="200" w:line="276" w:lineRule="auto"/>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6A">
      <w:pPr>
        <w:widowControl w:val="0"/>
        <w:tabs>
          <w:tab w:val="left" w:leader="none" w:pos="570"/>
        </w:tabs>
        <w:spacing w:after="200" w:line="276" w:lineRule="auto"/>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CLÁUSULA TERCEIRA – DA QUITAÇÃO </w:t>
      </w:r>
    </w:p>
    <w:p w:rsidR="00000000" w:rsidDel="00000000" w:rsidP="00000000" w:rsidRDefault="00000000" w:rsidRPr="00000000" w14:paraId="0000006B">
      <w:pPr>
        <w:widowControl w:val="0"/>
        <w:tabs>
          <w:tab w:val="left" w:leader="none" w:pos="570"/>
        </w:tabs>
        <w:spacing w:after="200" w:line="276"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3.1 Fica acordado entre os partícipes a extinção de direitos e obrigações mútuas originárias da celebração do ajuste, declarando, para todos os efeitos legais, nada mais haver uma da outra relativamente às obrigações conveniadas, dando-se de plena e geral quitação e reconhecendo-se extintas todas as cláusulas do Convênio nº</w:t>
      </w:r>
      <w:r w:rsidDel="00000000" w:rsidR="00000000" w:rsidRPr="00000000">
        <w:rPr>
          <w:rFonts w:ascii="Arial" w:cs="Arial" w:eastAsia="Arial" w:hAnsi="Arial"/>
          <w:sz w:val="22"/>
          <w:szCs w:val="22"/>
          <w:highlight w:val="yellow"/>
          <w:rtl w:val="0"/>
        </w:rPr>
        <w:t xml:space="preserve"> xxx/xxxx</w:t>
      </w:r>
      <w:r w:rsidDel="00000000" w:rsidR="00000000" w:rsidRPr="00000000">
        <w:rPr>
          <w:rFonts w:ascii="Arial" w:cs="Arial" w:eastAsia="Arial" w:hAnsi="Arial"/>
          <w:sz w:val="22"/>
          <w:szCs w:val="22"/>
          <w:highlight w:val="white"/>
          <w:rtl w:val="0"/>
        </w:rPr>
        <w:t xml:space="preserve">. </w:t>
      </w:r>
    </w:p>
    <w:p w:rsidR="00000000" w:rsidDel="00000000" w:rsidP="00000000" w:rsidRDefault="00000000" w:rsidRPr="00000000" w14:paraId="0000006C">
      <w:pPr>
        <w:widowControl w:val="0"/>
        <w:tabs>
          <w:tab w:val="left" w:leader="none" w:pos="570"/>
        </w:tabs>
        <w:spacing w:after="200" w:line="276" w:lineRule="auto"/>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6D">
      <w:pPr>
        <w:widowControl w:val="0"/>
        <w:tabs>
          <w:tab w:val="left" w:leader="none" w:pos="570"/>
        </w:tabs>
        <w:spacing w:after="200" w:line="276" w:lineRule="auto"/>
        <w:jc w:val="both"/>
        <w:rPr>
          <w:rFonts w:ascii="Arial" w:cs="Arial" w:eastAsia="Arial" w:hAnsi="Arial"/>
          <w:sz w:val="22"/>
          <w:szCs w:val="22"/>
          <w:highlight w:val="white"/>
        </w:rPr>
      </w:pPr>
      <w:r w:rsidDel="00000000" w:rsidR="00000000" w:rsidRPr="00000000">
        <w:rPr>
          <w:rFonts w:ascii="Arial" w:cs="Arial" w:eastAsia="Arial" w:hAnsi="Arial"/>
          <w:b w:val="1"/>
          <w:sz w:val="22"/>
          <w:szCs w:val="22"/>
          <w:highlight w:val="white"/>
          <w:rtl w:val="0"/>
        </w:rPr>
        <w:t xml:space="preserve">CLÁUSULA QUARTA – DOS EFEITOS DA DENÚNCIA</w:t>
      </w:r>
      <w:r w:rsidDel="00000000" w:rsidR="00000000" w:rsidRPr="00000000">
        <w:rPr>
          <w:rFonts w:ascii="Arial" w:cs="Arial" w:eastAsia="Arial" w:hAnsi="Arial"/>
          <w:sz w:val="22"/>
          <w:szCs w:val="22"/>
          <w:highlight w:val="white"/>
          <w:rtl w:val="0"/>
        </w:rPr>
        <w:t xml:space="preserve"> </w:t>
      </w:r>
    </w:p>
    <w:p w:rsidR="00000000" w:rsidDel="00000000" w:rsidP="00000000" w:rsidRDefault="00000000" w:rsidRPr="00000000" w14:paraId="0000006E">
      <w:pPr>
        <w:widowControl w:val="0"/>
        <w:tabs>
          <w:tab w:val="left" w:leader="none" w:pos="570"/>
        </w:tabs>
        <w:spacing w:after="200" w:line="276"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4.1 Considerando que o Município foi notificado em </w:t>
      </w:r>
      <w:r w:rsidDel="00000000" w:rsidR="00000000" w:rsidRPr="00000000">
        <w:rPr>
          <w:rFonts w:ascii="Arial" w:cs="Arial" w:eastAsia="Arial" w:hAnsi="Arial"/>
          <w:sz w:val="22"/>
          <w:szCs w:val="22"/>
          <w:highlight w:val="yellow"/>
          <w:rtl w:val="0"/>
        </w:rPr>
        <w:t xml:space="preserve">xx/xx/xxxx</w:t>
      </w:r>
      <w:r w:rsidDel="00000000" w:rsidR="00000000" w:rsidRPr="00000000">
        <w:rPr>
          <w:rFonts w:ascii="Arial" w:cs="Arial" w:eastAsia="Arial" w:hAnsi="Arial"/>
          <w:sz w:val="22"/>
          <w:szCs w:val="22"/>
          <w:highlight w:val="white"/>
          <w:rtl w:val="0"/>
        </w:rPr>
        <w:t xml:space="preserve"> por meio do E-Protocolo, quanto aos interesses do Instituto Água e Terra em finalizar o Convênio nº </w:t>
      </w:r>
      <w:r w:rsidDel="00000000" w:rsidR="00000000" w:rsidRPr="00000000">
        <w:rPr>
          <w:rFonts w:ascii="Arial" w:cs="Arial" w:eastAsia="Arial" w:hAnsi="Arial"/>
          <w:sz w:val="22"/>
          <w:szCs w:val="22"/>
          <w:highlight w:val="yellow"/>
          <w:rtl w:val="0"/>
        </w:rPr>
        <w:t xml:space="preserve">xxx/xxxx</w:t>
      </w:r>
      <w:r w:rsidDel="00000000" w:rsidR="00000000" w:rsidRPr="00000000">
        <w:rPr>
          <w:rFonts w:ascii="Arial" w:cs="Arial" w:eastAsia="Arial" w:hAnsi="Arial"/>
          <w:sz w:val="22"/>
          <w:szCs w:val="22"/>
          <w:highlight w:val="white"/>
          <w:rtl w:val="0"/>
        </w:rPr>
        <w:t xml:space="preserve">, o presente Termo de Resilição terá efeitos a contar da sua data de assinatura. </w:t>
      </w:r>
    </w:p>
    <w:p w:rsidR="00000000" w:rsidDel="00000000" w:rsidP="00000000" w:rsidRDefault="00000000" w:rsidRPr="00000000" w14:paraId="0000006F">
      <w:pPr>
        <w:widowControl w:val="0"/>
        <w:tabs>
          <w:tab w:val="left" w:leader="none" w:pos="570"/>
        </w:tabs>
        <w:spacing w:after="200" w:line="276" w:lineRule="auto"/>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70">
      <w:pPr>
        <w:widowControl w:val="0"/>
        <w:tabs>
          <w:tab w:val="left" w:leader="none" w:pos="570"/>
        </w:tabs>
        <w:spacing w:after="200" w:line="276" w:lineRule="auto"/>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CLÁUSULA QUINTA – DA PUBLICAÇÃO</w:t>
      </w:r>
    </w:p>
    <w:p w:rsidR="00000000" w:rsidDel="00000000" w:rsidP="00000000" w:rsidRDefault="00000000" w:rsidRPr="00000000" w14:paraId="00000071">
      <w:pPr>
        <w:widowControl w:val="0"/>
        <w:tabs>
          <w:tab w:val="left" w:leader="none" w:pos="570"/>
        </w:tabs>
        <w:spacing w:after="200" w:line="276"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5.1 O resumo deste instrumento deverá ser publicado no Diário Oficial do Estado, pelo Instituto Água e Terra, até o 5º (quinto) dia útil do mês subsequente ao da assinatura, para ocorrer no prazo de vinte dias daquela data, nos termos do art. 110 da Lei Estadual n.º 15.608/2007. </w:t>
      </w:r>
    </w:p>
    <w:p w:rsidR="00000000" w:rsidDel="00000000" w:rsidP="00000000" w:rsidRDefault="00000000" w:rsidRPr="00000000" w14:paraId="00000072">
      <w:pPr>
        <w:widowControl w:val="0"/>
        <w:tabs>
          <w:tab w:val="left" w:leader="none" w:pos="570"/>
        </w:tabs>
        <w:spacing w:after="200" w:line="276" w:lineRule="auto"/>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73">
      <w:pPr>
        <w:widowControl w:val="0"/>
        <w:tabs>
          <w:tab w:val="left" w:leader="none" w:pos="570"/>
        </w:tabs>
        <w:spacing w:after="200" w:line="276" w:lineRule="auto"/>
        <w:jc w:val="both"/>
        <w:rPr>
          <w:rFonts w:ascii="Arial" w:cs="Arial" w:eastAsia="Arial" w:hAnsi="Arial"/>
          <w:sz w:val="22"/>
          <w:szCs w:val="22"/>
          <w:highlight w:val="white"/>
        </w:rPr>
      </w:pPr>
      <w:r w:rsidDel="00000000" w:rsidR="00000000" w:rsidRPr="00000000">
        <w:rPr>
          <w:rFonts w:ascii="Arial" w:cs="Arial" w:eastAsia="Arial" w:hAnsi="Arial"/>
          <w:b w:val="1"/>
          <w:sz w:val="22"/>
          <w:szCs w:val="22"/>
          <w:highlight w:val="white"/>
          <w:rtl w:val="0"/>
        </w:rPr>
        <w:t xml:space="preserve">CLÁUSULA SEXTA – DO FORO</w:t>
      </w:r>
      <w:r w:rsidDel="00000000" w:rsidR="00000000" w:rsidRPr="00000000">
        <w:rPr>
          <w:rFonts w:ascii="Arial" w:cs="Arial" w:eastAsia="Arial" w:hAnsi="Arial"/>
          <w:sz w:val="22"/>
          <w:szCs w:val="22"/>
          <w:highlight w:val="white"/>
          <w:rtl w:val="0"/>
        </w:rPr>
        <w:t xml:space="preserve"> </w:t>
      </w:r>
    </w:p>
    <w:p w:rsidR="00000000" w:rsidDel="00000000" w:rsidP="00000000" w:rsidRDefault="00000000" w:rsidRPr="00000000" w14:paraId="00000074">
      <w:pPr>
        <w:widowControl w:val="0"/>
        <w:tabs>
          <w:tab w:val="left" w:leader="none" w:pos="570"/>
        </w:tabs>
        <w:spacing w:after="200" w:line="276"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6.1 Fica estabelecido o Foro Central da Comarca da região Metropolitana de Curitiba para dirimir as controvérsias decorrentes desta Resilição, com renúncia expressa a outro. </w:t>
      </w:r>
    </w:p>
    <w:p w:rsidR="00000000" w:rsidDel="00000000" w:rsidP="00000000" w:rsidRDefault="00000000" w:rsidRPr="00000000" w14:paraId="00000075">
      <w:pPr>
        <w:widowControl w:val="0"/>
        <w:tabs>
          <w:tab w:val="left" w:leader="none" w:pos="570"/>
        </w:tabs>
        <w:spacing w:after="200" w:line="276"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 por estarem assim acordados, sempre obedecendo à legislação vigente e demais disposições legais que se fizerem pertinentes, os partícipes firmam o presente Termo de Resilição por meio de processo digital, que será assinado por duas testemunhas abaixo indicadas. </w:t>
      </w:r>
    </w:p>
    <w:p w:rsidR="00000000" w:rsidDel="00000000" w:rsidP="00000000" w:rsidRDefault="00000000" w:rsidRPr="00000000" w14:paraId="00000076">
      <w:pPr>
        <w:widowControl w:val="0"/>
        <w:tabs>
          <w:tab w:val="left" w:leader="none" w:pos="570"/>
        </w:tabs>
        <w:spacing w:after="200" w:line="276" w:lineRule="auto"/>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77">
      <w:pPr>
        <w:widowControl w:val="0"/>
        <w:tabs>
          <w:tab w:val="left" w:leader="none" w:pos="570"/>
        </w:tabs>
        <w:spacing w:after="200" w:line="276"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Curitiba, [dia] de [mês] de 202X</w:t>
      </w:r>
    </w:p>
    <w:p w:rsidR="00000000" w:rsidDel="00000000" w:rsidP="00000000" w:rsidRDefault="00000000" w:rsidRPr="00000000" w14:paraId="00000078">
      <w:pPr>
        <w:widowControl w:val="0"/>
        <w:tabs>
          <w:tab w:val="left" w:leader="none" w:pos="570"/>
        </w:tabs>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_______________________________________</w:t>
      </w:r>
    </w:p>
    <w:p w:rsidR="00000000" w:rsidDel="00000000" w:rsidP="00000000" w:rsidRDefault="00000000" w:rsidRPr="00000000" w14:paraId="00000079">
      <w:pPr>
        <w:widowControl w:val="0"/>
        <w:tabs>
          <w:tab w:val="left" w:leader="none" w:pos="570"/>
        </w:tabs>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Diretor-Presidente do Instituto Água e Terra</w:t>
      </w:r>
    </w:p>
    <w:p w:rsidR="00000000" w:rsidDel="00000000" w:rsidP="00000000" w:rsidRDefault="00000000" w:rsidRPr="00000000" w14:paraId="0000007A">
      <w:pPr>
        <w:widowControl w:val="0"/>
        <w:tabs>
          <w:tab w:val="left" w:leader="none" w:pos="570"/>
        </w:tabs>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7B">
      <w:pPr>
        <w:widowControl w:val="0"/>
        <w:tabs>
          <w:tab w:val="left" w:leader="none" w:pos="570"/>
        </w:tabs>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___________________________</w:t>
      </w:r>
    </w:p>
    <w:p w:rsidR="00000000" w:rsidDel="00000000" w:rsidP="00000000" w:rsidRDefault="00000000" w:rsidRPr="00000000" w14:paraId="0000007C">
      <w:pPr>
        <w:widowControl w:val="0"/>
        <w:tabs>
          <w:tab w:val="left" w:leader="none" w:pos="570"/>
        </w:tabs>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Prefeito Municipal de Irati </w:t>
      </w:r>
    </w:p>
    <w:p w:rsidR="00000000" w:rsidDel="00000000" w:rsidP="00000000" w:rsidRDefault="00000000" w:rsidRPr="00000000" w14:paraId="0000007D">
      <w:pPr>
        <w:widowControl w:val="0"/>
        <w:tabs>
          <w:tab w:val="left" w:leader="none" w:pos="570"/>
        </w:tabs>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7E">
      <w:pPr>
        <w:widowControl w:val="0"/>
        <w:tabs>
          <w:tab w:val="left" w:leader="none" w:pos="570"/>
        </w:tabs>
        <w:jc w:val="both"/>
        <w:rPr>
          <w:rFonts w:ascii="Arial" w:cs="Arial" w:eastAsia="Arial" w:hAnsi="Arial"/>
          <w:b w:val="1"/>
          <w:color w:val="ffffff"/>
          <w:sz w:val="22"/>
          <w:szCs w:val="22"/>
        </w:rPr>
      </w:pPr>
      <w:r w:rsidDel="00000000" w:rsidR="00000000" w:rsidRPr="00000000">
        <w:rPr>
          <w:rFonts w:ascii="Arial" w:cs="Arial" w:eastAsia="Arial" w:hAnsi="Arial"/>
          <w:sz w:val="22"/>
          <w:szCs w:val="22"/>
          <w:highlight w:val="white"/>
          <w:rtl w:val="0"/>
        </w:rPr>
        <w:t xml:space="preserve">Testemunhas:</w:t>
      </w:r>
      <w:r w:rsidDel="00000000" w:rsidR="00000000" w:rsidRPr="00000000">
        <w:rPr>
          <w:rFonts w:ascii="Arial" w:cs="Arial" w:eastAsia="Arial" w:hAnsi="Arial"/>
          <w:b w:val="1"/>
          <w:color w:val="ffffff"/>
          <w:sz w:val="22"/>
          <w:szCs w:val="22"/>
          <w:rtl w:val="0"/>
        </w:rPr>
        <w:t xml:space="preserve">ANEXO II</w:t>
      </w:r>
    </w:p>
    <w:p w:rsidR="00000000" w:rsidDel="00000000" w:rsidP="00000000" w:rsidRDefault="00000000" w:rsidRPr="00000000" w14:paraId="0000007F">
      <w:pPr>
        <w:shd w:fill="000000" w:val="clea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ANEXO II</w:t>
      </w:r>
    </w:p>
    <w:p w:rsidR="00000000" w:rsidDel="00000000" w:rsidP="00000000" w:rsidRDefault="00000000" w:rsidRPr="00000000" w14:paraId="00000080">
      <w:pPr>
        <w:shd w:fill="000000" w:val="clea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LISTA DE VERIFICAÇÃO </w:t>
      </w:r>
    </w:p>
    <w:p w:rsidR="00000000" w:rsidDel="00000000" w:rsidP="00000000" w:rsidRDefault="00000000" w:rsidRPr="00000000" w14:paraId="00000081">
      <w:pPr>
        <w:shd w:fill="000000" w:val="clea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TERMO DE RESILIÇÃO - PARQUES URBANOS MANIFESTAÇÃO UNIFORME - INFORMAÇÃO 261/2025</w:t>
      </w:r>
    </w:p>
    <w:p w:rsidR="00000000" w:rsidDel="00000000" w:rsidP="00000000" w:rsidRDefault="00000000" w:rsidRPr="00000000" w14:paraId="00000082">
      <w:pPr>
        <w:shd w:fill="ffffff" w:val="clear"/>
        <w:jc w:val="both"/>
        <w:rPr>
          <w:rFonts w:ascii="Arial" w:cs="Arial" w:eastAsia="Arial" w:hAnsi="Arial"/>
          <w:sz w:val="18"/>
          <w:szCs w:val="18"/>
        </w:rPr>
      </w:pPr>
      <w:r w:rsidDel="00000000" w:rsidR="00000000" w:rsidRPr="00000000">
        <w:rPr>
          <w:rtl w:val="0"/>
        </w:rPr>
      </w:r>
    </w:p>
    <w:sdt>
      <w:sdtPr>
        <w:lock w:val="contentLocked"/>
        <w:id w:val="623715569"/>
        <w:tag w:val="goog_rdk_1"/>
      </w:sdtPr>
      <w:sdtContent>
        <w:tbl>
          <w:tblPr>
            <w:tblStyle w:val="Table2"/>
            <w:tblW w:w="51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tblGridChange w:id="0">
              <w:tblGrid>
                <w:gridCol w:w="51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Protocolo n.º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Termo de Resilição ao Convênio n.°</w:t>
                </w:r>
                <w:r w:rsidDel="00000000" w:rsidR="00000000" w:rsidRPr="00000000">
                  <w:rPr>
                    <w:rFonts w:ascii="Arial" w:cs="Arial" w:eastAsia="Arial" w:hAnsi="Arial"/>
                    <w:sz w:val="18"/>
                    <w:szCs w:val="18"/>
                    <w:rtl w:val="0"/>
                  </w:rPr>
                  <w:t xml:space="preserve"> </w:t>
                </w:r>
              </w:p>
            </w:tc>
          </w:tr>
        </w:tbl>
      </w:sdtContent>
    </w:sdt>
    <w:p w:rsidR="00000000" w:rsidDel="00000000" w:rsidP="00000000" w:rsidRDefault="00000000" w:rsidRPr="00000000" w14:paraId="00000085">
      <w:pPr>
        <w:widowControl w:val="0"/>
        <w:shd w:fill="ffffff" w:val="clea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86">
      <w:pPr>
        <w:shd w:fill="000000" w:val="clear"/>
        <w:jc w:val="center"/>
        <w:rPr>
          <w:rFonts w:ascii="Arial" w:cs="Arial" w:eastAsia="Arial" w:hAnsi="Arial"/>
          <w:sz w:val="18"/>
          <w:szCs w:val="18"/>
        </w:rPr>
      </w:pPr>
      <w:r w:rsidDel="00000000" w:rsidR="00000000" w:rsidRPr="00000000">
        <w:rPr>
          <w:rFonts w:ascii="Arial" w:cs="Arial" w:eastAsia="Arial" w:hAnsi="Arial"/>
          <w:b w:val="1"/>
          <w:color w:val="ffffff"/>
          <w:sz w:val="18"/>
          <w:szCs w:val="18"/>
          <w:rtl w:val="0"/>
        </w:rPr>
        <w:t xml:space="preserve">Instrução Processual</w:t>
      </w:r>
      <w:r w:rsidDel="00000000" w:rsidR="00000000" w:rsidRPr="00000000">
        <w:rPr>
          <w:rtl w:val="0"/>
        </w:rPr>
      </w:r>
    </w:p>
    <w:p w:rsidR="00000000" w:rsidDel="00000000" w:rsidP="00000000" w:rsidRDefault="00000000" w:rsidRPr="00000000" w14:paraId="00000087">
      <w:pPr>
        <w:widowControl w:val="0"/>
        <w:shd w:fill="ffffff" w:val="clear"/>
        <w:jc w:val="both"/>
        <w:rPr>
          <w:rFonts w:ascii="Arial" w:cs="Arial" w:eastAsia="Arial" w:hAnsi="Arial"/>
          <w:sz w:val="18"/>
          <w:szCs w:val="18"/>
        </w:rPr>
      </w:pPr>
      <w:r w:rsidDel="00000000" w:rsidR="00000000" w:rsidRPr="00000000">
        <w:rPr>
          <w:rtl w:val="0"/>
        </w:rPr>
      </w:r>
    </w:p>
    <w:sdt>
      <w:sdtPr>
        <w:lock w:val="contentLocked"/>
        <w:id w:val="645511334"/>
        <w:tag w:val="goog_rdk_2"/>
      </w:sdtPr>
      <w:sdtContent>
        <w:tbl>
          <w:tblPr>
            <w:tblStyle w:val="Table3"/>
            <w:tblW w:w="10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5"/>
            <w:gridCol w:w="7635"/>
            <w:gridCol w:w="1350"/>
            <w:tblGridChange w:id="0">
              <w:tblGrid>
                <w:gridCol w:w="1275"/>
                <w:gridCol w:w="7635"/>
                <w:gridCol w:w="1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spacing w:before="200" w:line="360" w:lineRule="auto"/>
                  <w:jc w:val="both"/>
                  <w:rPr>
                    <w:rFonts w:ascii="Arial" w:cs="Arial" w:eastAsia="Arial" w:hAnsi="Arial"/>
                    <w:sz w:val="18"/>
                    <w:szCs w:val="18"/>
                  </w:rPr>
                </w:pPr>
                <w:r w:rsidDel="00000000" w:rsidR="00000000" w:rsidRPr="00000000">
                  <w:rPr>
                    <w:rFonts w:ascii="Arial" w:cs="Arial" w:eastAsia="Arial" w:hAnsi="Arial"/>
                    <w:color w:val="131314"/>
                    <w:sz w:val="18"/>
                    <w:szCs w:val="18"/>
                    <w:highlight w:val="white"/>
                    <w:rtl w:val="0"/>
                  </w:rPr>
                  <w:t xml:space="preserve">Ofício do IAT comunicando a necessidade de extinção do Convênio, indicando as razões pertinentes.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Fls. ______</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spacing w:before="200" w:line="360" w:lineRule="auto"/>
                  <w:jc w:val="both"/>
                  <w:rPr>
                    <w:rFonts w:ascii="Arial" w:cs="Arial" w:eastAsia="Arial" w:hAnsi="Arial"/>
                    <w:color w:val="131314"/>
                    <w:sz w:val="18"/>
                    <w:szCs w:val="18"/>
                    <w:highlight w:val="white"/>
                  </w:rPr>
                </w:pPr>
                <w:r w:rsidDel="00000000" w:rsidR="00000000" w:rsidRPr="00000000">
                  <w:rPr>
                    <w:rFonts w:ascii="Arial" w:cs="Arial" w:eastAsia="Arial" w:hAnsi="Arial"/>
                    <w:color w:val="131314"/>
                    <w:sz w:val="18"/>
                    <w:szCs w:val="18"/>
                    <w:highlight w:val="white"/>
                    <w:rtl w:val="0"/>
                  </w:rPr>
                  <w:t xml:space="preserve">Ofício do Município manifestando concordância com a extinção do convênio.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Fls. ______</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spacing w:before="200" w:line="360" w:lineRule="auto"/>
                  <w:jc w:val="both"/>
                  <w:rPr>
                    <w:rFonts w:ascii="Arial" w:cs="Arial" w:eastAsia="Arial" w:hAnsi="Arial"/>
                    <w:color w:val="131314"/>
                    <w:sz w:val="18"/>
                    <w:szCs w:val="18"/>
                    <w:highlight w:val="white"/>
                  </w:rPr>
                </w:pPr>
                <w:r w:rsidDel="00000000" w:rsidR="00000000" w:rsidRPr="00000000">
                  <w:rPr>
                    <w:rFonts w:ascii="Arial" w:cs="Arial" w:eastAsia="Arial" w:hAnsi="Arial"/>
                    <w:color w:val="131314"/>
                    <w:sz w:val="18"/>
                    <w:szCs w:val="18"/>
                    <w:highlight w:val="white"/>
                    <w:rtl w:val="0"/>
                  </w:rPr>
                  <w:t xml:space="preserve">Comprovação de poderes dos representantes legais que assinarão o termo, mediante a juntada da Ata da Sessão de Posse  e documentos pessoais (RG e CPF) do(a) Prefeito(a).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Fls. ______</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spacing w:before="200" w:line="360" w:lineRule="auto"/>
                  <w:jc w:val="both"/>
                  <w:rPr>
                    <w:rFonts w:ascii="Arial" w:cs="Arial" w:eastAsia="Arial" w:hAnsi="Arial"/>
                    <w:color w:val="131314"/>
                    <w:sz w:val="18"/>
                    <w:szCs w:val="18"/>
                    <w:highlight w:val="white"/>
                  </w:rPr>
                </w:pPr>
                <w:r w:rsidDel="00000000" w:rsidR="00000000" w:rsidRPr="00000000">
                  <w:rPr>
                    <w:rFonts w:ascii="Arial" w:cs="Arial" w:eastAsia="Arial" w:hAnsi="Arial"/>
                    <w:color w:val="131314"/>
                    <w:sz w:val="18"/>
                    <w:szCs w:val="18"/>
                    <w:highlight w:val="white"/>
                    <w:rtl w:val="0"/>
                  </w:rPr>
                  <w:t xml:space="preserve">Certificação do IAT, baseada em consulta ao SIT, de que não houve repasse de recursos financeiros.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Fls. ______</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rPr>
                    <w:rFonts w:ascii="Arial" w:cs="Arial" w:eastAsia="Arial" w:hAnsi="Arial"/>
                    <w:color w:val="131314"/>
                    <w:sz w:val="18"/>
                    <w:szCs w:val="18"/>
                    <w:highlight w:val="white"/>
                  </w:rPr>
                </w:pPr>
                <w:r w:rsidDel="00000000" w:rsidR="00000000" w:rsidRPr="00000000">
                  <w:rPr>
                    <w:rFonts w:ascii="Arial" w:cs="Arial" w:eastAsia="Arial" w:hAnsi="Arial"/>
                    <w:color w:val="131314"/>
                    <w:sz w:val="18"/>
                    <w:szCs w:val="18"/>
                    <w:highlight w:val="white"/>
                    <w:rtl w:val="0"/>
                  </w:rPr>
                  <w:t xml:space="preserve">Prestação de Contas do Município, mediante a juntada dos extratos de movimentação da(s) conta(s) vinculada(s) ao convênio.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Fls. ______</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rPr>
                    <w:rFonts w:ascii="Arial" w:cs="Arial" w:eastAsia="Arial" w:hAnsi="Arial"/>
                    <w:color w:val="131314"/>
                    <w:sz w:val="18"/>
                    <w:szCs w:val="18"/>
                    <w:highlight w:val="white"/>
                  </w:rPr>
                </w:pPr>
                <w:r w:rsidDel="00000000" w:rsidR="00000000" w:rsidRPr="00000000">
                  <w:rPr>
                    <w:rFonts w:ascii="Arial" w:cs="Arial" w:eastAsia="Arial" w:hAnsi="Arial"/>
                    <w:color w:val="131314"/>
                    <w:sz w:val="18"/>
                    <w:szCs w:val="18"/>
                    <w:highlight w:val="white"/>
                    <w:rtl w:val="0"/>
                  </w:rPr>
                  <w:t xml:space="preserve">Autorização do Diretor-Presidente do IAT para formalização do Termo de Resilição.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jc w:val="both"/>
                  <w:rPr>
                    <w:rFonts w:ascii="Arial" w:cs="Arial" w:eastAsia="Arial" w:hAnsi="Arial"/>
                    <w:sz w:val="18"/>
                    <w:szCs w:val="18"/>
                  </w:rPr>
                </w:pPr>
                <w:r w:rsidDel="00000000" w:rsidR="00000000" w:rsidRPr="00000000">
                  <w:rPr>
                    <w:rtl w:val="0"/>
                  </w:rPr>
                </w:r>
              </w:p>
            </w:tc>
          </w:tr>
        </w:tbl>
      </w:sdtContent>
    </w:sdt>
    <w:p w:rsidR="00000000" w:rsidDel="00000000" w:rsidP="00000000" w:rsidRDefault="00000000" w:rsidRPr="00000000" w14:paraId="0000009A">
      <w:pPr>
        <w:widowControl w:val="0"/>
        <w:tabs>
          <w:tab w:val="left" w:leader="none" w:pos="570"/>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B">
      <w:pPr>
        <w:keepNext w:val="1"/>
        <w:widowControl w:val="0"/>
        <w:spacing w:after="160" w:line="259" w:lineRule="auto"/>
        <w:ind w:right="-285"/>
        <w:jc w:val="both"/>
        <w:rPr>
          <w:rFonts w:ascii="Arial" w:cs="Arial" w:eastAsia="Arial" w:hAnsi="Arial"/>
          <w:b w:val="1"/>
          <w:sz w:val="18"/>
          <w:szCs w:val="18"/>
          <w:highlight w:val="yellow"/>
        </w:rPr>
      </w:pPr>
      <w:r w:rsidDel="00000000" w:rsidR="00000000" w:rsidRPr="00000000">
        <w:rPr>
          <w:rFonts w:ascii="Arial" w:cs="Arial" w:eastAsia="Arial" w:hAnsi="Arial"/>
          <w:b w:val="1"/>
          <w:sz w:val="18"/>
          <w:szCs w:val="18"/>
          <w:highlight w:val="yellow"/>
          <w:rtl w:val="0"/>
        </w:rPr>
        <w:t xml:space="preserve">Nota explicativa</w:t>
      </w:r>
    </w:p>
    <w:p w:rsidR="00000000" w:rsidDel="00000000" w:rsidP="00000000" w:rsidRDefault="00000000" w:rsidRPr="00000000" w14:paraId="0000009C">
      <w:pPr>
        <w:keepNext w:val="1"/>
        <w:widowControl w:val="0"/>
        <w:spacing w:after="160" w:line="259" w:lineRule="auto"/>
        <w:jc w:val="both"/>
        <w:rPr>
          <w:rFonts w:ascii="Arial" w:cs="Arial" w:eastAsia="Arial" w:hAnsi="Arial"/>
          <w:sz w:val="18"/>
          <w:szCs w:val="18"/>
        </w:rPr>
      </w:pPr>
      <w:r w:rsidDel="00000000" w:rsidR="00000000" w:rsidRPr="00000000">
        <w:rPr>
          <w:rFonts w:ascii="Arial" w:cs="Arial" w:eastAsia="Arial" w:hAnsi="Arial"/>
          <w:b w:val="1"/>
          <w:sz w:val="18"/>
          <w:szCs w:val="18"/>
          <w:highlight w:val="yellow"/>
          <w:rtl w:val="0"/>
        </w:rPr>
        <w:t xml:space="preserve">1.  </w:t>
      </w:r>
      <w:bookmarkStart w:colFirst="0" w:colLast="0" w:name="bookmark=kix.xor83egzzqmy" w:id="0"/>
      <w:bookmarkEnd w:id="0"/>
      <w:r w:rsidDel="00000000" w:rsidR="00000000" w:rsidRPr="00000000">
        <w:rPr>
          <w:rFonts w:ascii="Arial" w:cs="Arial" w:eastAsia="Arial" w:hAnsi="Arial"/>
          <w:b w:val="1"/>
          <w:sz w:val="18"/>
          <w:szCs w:val="18"/>
          <w:highlight w:val="yellow"/>
          <w:rtl w:val="0"/>
        </w:rPr>
        <w:t xml:space="preserve">A verificação dos requisitos acima indicados deverá ser feita quando da efetiva celebração do Termo Resilição.</w:t>
      </w:r>
      <w:r w:rsidDel="00000000" w:rsidR="00000000" w:rsidRPr="00000000">
        <w:rPr>
          <w:rtl w:val="0"/>
        </w:rPr>
      </w:r>
    </w:p>
    <w:p w:rsidR="00000000" w:rsidDel="00000000" w:rsidP="00000000" w:rsidRDefault="00000000" w:rsidRPr="00000000" w14:paraId="0000009D">
      <w:pPr>
        <w:spacing w:after="160" w:line="259" w:lineRule="auto"/>
        <w:rPr>
          <w:rFonts w:ascii="Arial" w:cs="Arial" w:eastAsia="Arial" w:hAnsi="Arial"/>
          <w:sz w:val="18"/>
          <w:szCs w:val="18"/>
        </w:rPr>
      </w:pPr>
      <w:r w:rsidDel="00000000" w:rsidR="00000000" w:rsidRPr="00000000">
        <w:rPr>
          <w:rtl w:val="0"/>
        </w:rPr>
      </w:r>
    </w:p>
    <w:tbl>
      <w:tblPr>
        <w:tblStyle w:val="Table4"/>
        <w:tblW w:w="4767.0" w:type="dxa"/>
        <w:jc w:val="left"/>
        <w:tblInd w:w="-41.0" w:type="dxa"/>
        <w:tblLayout w:type="fixed"/>
        <w:tblLook w:val="0400"/>
      </w:tblPr>
      <w:tblGrid>
        <w:gridCol w:w="4517"/>
        <w:gridCol w:w="250"/>
        <w:tblGridChange w:id="0">
          <w:tblGrid>
            <w:gridCol w:w="4517"/>
            <w:gridCol w:w="250"/>
          </w:tblGrid>
        </w:tblGridChange>
      </w:tblGrid>
      <w:tr>
        <w:trPr>
          <w:cantSplit w:val="0"/>
          <w:trHeight w:val="283" w:hRule="atLeast"/>
          <w:tblHeader w:val="0"/>
        </w:trPr>
        <w:tc>
          <w:tcPr>
            <w:vAlign w:val="bottom"/>
          </w:tcPr>
          <w:p w:rsidR="00000000" w:rsidDel="00000000" w:rsidP="00000000" w:rsidRDefault="00000000" w:rsidRPr="00000000" w14:paraId="0000009E">
            <w:pPr>
              <w:widowControl w:val="0"/>
              <w:spacing w:after="160" w:line="259" w:lineRule="auto"/>
              <w:ind w:right="-285"/>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 ___ de _____ de _____.</w:t>
            </w:r>
          </w:p>
          <w:p w:rsidR="00000000" w:rsidDel="00000000" w:rsidP="00000000" w:rsidRDefault="00000000" w:rsidRPr="00000000" w14:paraId="0000009F">
            <w:pPr>
              <w:widowControl w:val="0"/>
              <w:spacing w:after="160" w:line="259" w:lineRule="auto"/>
              <w:ind w:right="-285"/>
              <w:jc w:val="center"/>
              <w:rPr>
                <w:rFonts w:ascii="Arial" w:cs="Arial" w:eastAsia="Arial" w:hAnsi="Arial"/>
                <w:sz w:val="18"/>
                <w:szCs w:val="18"/>
              </w:rPr>
            </w:pPr>
            <w:r w:rsidDel="00000000" w:rsidR="00000000" w:rsidRPr="00000000">
              <w:rPr>
                <w:rtl w:val="0"/>
              </w:rPr>
            </w:r>
          </w:p>
        </w:tc>
        <w:tc>
          <w:tcPr>
            <w:vAlign w:val="bottom"/>
          </w:tcPr>
          <w:p w:rsidR="00000000" w:rsidDel="00000000" w:rsidP="00000000" w:rsidRDefault="00000000" w:rsidRPr="00000000" w14:paraId="000000A0">
            <w:pPr>
              <w:widowControl w:val="0"/>
              <w:spacing w:after="160" w:line="259" w:lineRule="auto"/>
              <w:ind w:right="-285"/>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1">
            <w:pPr>
              <w:widowControl w:val="0"/>
              <w:spacing w:after="160" w:line="259" w:lineRule="auto"/>
              <w:ind w:right="-285"/>
              <w:jc w:val="center"/>
              <w:rPr>
                <w:rFonts w:ascii="Arial" w:cs="Arial" w:eastAsia="Arial" w:hAnsi="Arial"/>
                <w:sz w:val="18"/>
                <w:szCs w:val="18"/>
              </w:rPr>
            </w:pPr>
            <w:r w:rsidDel="00000000" w:rsidR="00000000" w:rsidRPr="00000000">
              <w:rPr>
                <w:rtl w:val="0"/>
              </w:rPr>
            </w:r>
          </w:p>
        </w:tc>
      </w:tr>
      <w:tr>
        <w:trPr>
          <w:cantSplit w:val="0"/>
          <w:trHeight w:val="538" w:hRule="atLeast"/>
          <w:tblHeader w:val="0"/>
        </w:trPr>
        <w:tc>
          <w:tcPr>
            <w:tcBorders>
              <w:top w:color="00000a" w:space="0" w:sz="4" w:val="single"/>
            </w:tcBorders>
          </w:tcPr>
          <w:p w:rsidR="00000000" w:rsidDel="00000000" w:rsidP="00000000" w:rsidRDefault="00000000" w:rsidRPr="00000000" w14:paraId="000000A2">
            <w:pPr>
              <w:widowControl w:val="0"/>
              <w:spacing w:after="160" w:line="259" w:lineRule="auto"/>
              <w:ind w:right="-285"/>
              <w:jc w:val="center"/>
              <w:rPr>
                <w:rFonts w:ascii="Arial" w:cs="Arial" w:eastAsia="Arial" w:hAnsi="Arial"/>
                <w:sz w:val="18"/>
                <w:szCs w:val="18"/>
                <w:highlight w:val="yellow"/>
              </w:rPr>
            </w:pPr>
            <w:r w:rsidDel="00000000" w:rsidR="00000000" w:rsidRPr="00000000">
              <w:rPr>
                <w:rtl w:val="0"/>
              </w:rPr>
            </w:r>
          </w:p>
          <w:p w:rsidR="00000000" w:rsidDel="00000000" w:rsidP="00000000" w:rsidRDefault="00000000" w:rsidRPr="00000000" w14:paraId="000000A3">
            <w:pPr>
              <w:widowControl w:val="0"/>
              <w:spacing w:after="160" w:line="259" w:lineRule="auto"/>
              <w:ind w:right="-285"/>
              <w:jc w:val="center"/>
              <w:rPr>
                <w:rFonts w:ascii="Arial" w:cs="Arial" w:eastAsia="Arial" w:hAnsi="Arial"/>
                <w:sz w:val="18"/>
                <w:szCs w:val="18"/>
                <w:highlight w:val="yellow"/>
              </w:rPr>
            </w:pPr>
            <w:r w:rsidDel="00000000" w:rsidR="00000000" w:rsidRPr="00000000">
              <w:rPr>
                <w:rFonts w:ascii="Arial" w:cs="Arial" w:eastAsia="Arial" w:hAnsi="Arial"/>
                <w:sz w:val="18"/>
                <w:szCs w:val="18"/>
                <w:highlight w:val="yellow"/>
                <w:rtl w:val="0"/>
              </w:rPr>
              <w:t xml:space="preserve">[Nome e assinatura do servidor responsável pelo preenchimento]</w:t>
            </w:r>
          </w:p>
          <w:p w:rsidR="00000000" w:rsidDel="00000000" w:rsidP="00000000" w:rsidRDefault="00000000" w:rsidRPr="00000000" w14:paraId="000000A4">
            <w:pPr>
              <w:widowControl w:val="0"/>
              <w:spacing w:after="160" w:line="259" w:lineRule="auto"/>
              <w:ind w:right="-285"/>
              <w:jc w:val="center"/>
              <w:rPr>
                <w:rFonts w:ascii="Arial" w:cs="Arial" w:eastAsia="Arial" w:hAnsi="Arial"/>
                <w:sz w:val="18"/>
                <w:szCs w:val="18"/>
                <w:highlight w:val="yellow"/>
              </w:rPr>
            </w:pPr>
            <w:r w:rsidDel="00000000" w:rsidR="00000000" w:rsidRPr="00000000">
              <w:rPr>
                <w:rtl w:val="0"/>
              </w:rPr>
            </w:r>
          </w:p>
        </w:tc>
        <w:tc>
          <w:tcPr/>
          <w:p w:rsidR="00000000" w:rsidDel="00000000" w:rsidP="00000000" w:rsidRDefault="00000000" w:rsidRPr="00000000" w14:paraId="000000A5">
            <w:pPr>
              <w:widowControl w:val="0"/>
              <w:spacing w:after="160" w:line="259" w:lineRule="auto"/>
              <w:ind w:right="-285"/>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6">
            <w:pPr>
              <w:widowControl w:val="0"/>
              <w:spacing w:after="160" w:line="259" w:lineRule="auto"/>
              <w:ind w:right="-285"/>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000000" w:val="clear"/>
        <w:spacing w:after="0" w:before="0" w:line="240" w:lineRule="auto"/>
        <w:ind w:left="0" w:right="0" w:firstLine="0"/>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ANEXO III</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000000" w:val="clear"/>
        <w:spacing w:after="0" w:before="0" w:line="240" w:lineRule="auto"/>
        <w:ind w:left="0" w:right="0" w:firstLine="0"/>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RELAÇÃO DE MUNICÍPIOS E CONVÊNIOS ABRANGIDOS PELA MANIFESTAÇÃO UNIFORME - INFORMAÇÃO N.º </w:t>
      </w:r>
    </w:p>
    <w:p w:rsidR="00000000" w:rsidDel="00000000" w:rsidP="00000000" w:rsidRDefault="00000000" w:rsidRPr="00000000" w14:paraId="000000A9">
      <w:pPr>
        <w:widowControl w:val="0"/>
        <w:spacing w:after="120" w:before="120" w:line="259" w:lineRule="auto"/>
        <w:ind w:right="1134"/>
        <w:jc w:val="center"/>
        <w:rPr>
          <w:rFonts w:ascii="Arial" w:cs="Arial" w:eastAsia="Arial" w:hAnsi="Arial"/>
          <w:sz w:val="22"/>
          <w:szCs w:val="22"/>
        </w:rPr>
      </w:pPr>
      <w:r w:rsidDel="00000000" w:rsidR="00000000" w:rsidRPr="00000000">
        <w:rPr>
          <w:rtl w:val="0"/>
        </w:rPr>
      </w:r>
    </w:p>
    <w:sdt>
      <w:sdtPr>
        <w:lock w:val="contentLocked"/>
        <w:id w:val="562318488"/>
        <w:tag w:val="goog_rdk_3"/>
      </w:sdtPr>
      <w:sdtContent>
        <w:tbl>
          <w:tblPr>
            <w:tblStyle w:val="Table5"/>
            <w:tblpPr w:leftFromText="180" w:rightFromText="180" w:topFromText="180" w:bottomFromText="180" w:vertAnchor="text" w:horzAnchor="text" w:tblpX="285" w:tblpY="33.964111328132276"/>
            <w:tblW w:w="898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35"/>
            <w:gridCol w:w="4320"/>
            <w:gridCol w:w="2130"/>
            <w:tblGridChange w:id="0">
              <w:tblGrid>
                <w:gridCol w:w="2535"/>
                <w:gridCol w:w="4320"/>
                <w:gridCol w:w="2130"/>
              </w:tblGrid>
            </w:tblGridChange>
          </w:tblGrid>
          <w:tr>
            <w:trPr>
              <w:cantSplit w:val="0"/>
              <w:tblHeader w:val="0"/>
            </w:trPr>
            <w:tc>
              <w:tcPr/>
              <w:p w:rsidR="00000000" w:rsidDel="00000000" w:rsidP="00000000" w:rsidRDefault="00000000" w:rsidRPr="00000000" w14:paraId="000000AA">
                <w:pPr>
                  <w:widowControl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CONVÊNIO N.º</w:t>
                </w:r>
              </w:p>
            </w:tc>
            <w:tc>
              <w:tcPr/>
              <w:p w:rsidR="00000000" w:rsidDel="00000000" w:rsidP="00000000" w:rsidRDefault="00000000" w:rsidRPr="00000000" w14:paraId="000000AB">
                <w:pPr>
                  <w:widowControl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MUNICÍPIO</w:t>
                </w:r>
              </w:p>
            </w:tc>
            <w:tc>
              <w:tcPr/>
              <w:p w:rsidR="00000000" w:rsidDel="00000000" w:rsidP="00000000" w:rsidRDefault="00000000" w:rsidRPr="00000000" w14:paraId="000000AC">
                <w:pPr>
                  <w:widowControl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PROTOCOLO</w:t>
                </w:r>
              </w:p>
            </w:tc>
          </w:tr>
          <w:tr>
            <w:trPr>
              <w:cantSplit w:val="0"/>
              <w:tblHeader w:val="0"/>
            </w:trPr>
            <w:tc>
              <w:tcPr/>
              <w:p w:rsidR="00000000" w:rsidDel="00000000" w:rsidP="00000000" w:rsidRDefault="00000000" w:rsidRPr="00000000" w14:paraId="000000AD">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268/2022</w:t>
                </w:r>
              </w:p>
            </w:tc>
            <w:tc>
              <w:tcPr/>
              <w:p w:rsidR="00000000" w:rsidDel="00000000" w:rsidP="00000000" w:rsidRDefault="00000000" w:rsidRPr="00000000" w14:paraId="000000AE">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Mariluz</w:t>
                </w:r>
              </w:p>
            </w:tc>
            <w:tc>
              <w:tcPr/>
              <w:p w:rsidR="00000000" w:rsidDel="00000000" w:rsidP="00000000" w:rsidRDefault="00000000" w:rsidRPr="00000000" w14:paraId="000000AF">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17.994.996-2</w:t>
                </w:r>
              </w:p>
            </w:tc>
          </w:tr>
          <w:tr>
            <w:trPr>
              <w:cantSplit w:val="0"/>
              <w:tblHeader w:val="0"/>
            </w:trPr>
            <w:tc>
              <w:tcPr/>
              <w:p w:rsidR="00000000" w:rsidDel="00000000" w:rsidP="00000000" w:rsidRDefault="00000000" w:rsidRPr="00000000" w14:paraId="000000B0">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269/2022</w:t>
                </w:r>
              </w:p>
            </w:tc>
            <w:tc>
              <w:tcPr/>
              <w:p w:rsidR="00000000" w:rsidDel="00000000" w:rsidP="00000000" w:rsidRDefault="00000000" w:rsidRPr="00000000" w14:paraId="000000B1">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Rolândia</w:t>
                </w:r>
              </w:p>
            </w:tc>
            <w:tc>
              <w:tcPr/>
              <w:p w:rsidR="00000000" w:rsidDel="00000000" w:rsidP="00000000" w:rsidRDefault="00000000" w:rsidRPr="00000000" w14:paraId="000000B2">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17.623.821-6</w:t>
                </w:r>
              </w:p>
            </w:tc>
          </w:tr>
          <w:tr>
            <w:trPr>
              <w:cantSplit w:val="0"/>
              <w:tblHeader w:val="0"/>
            </w:trPr>
            <w:tc>
              <w:tcPr/>
              <w:p w:rsidR="00000000" w:rsidDel="00000000" w:rsidP="00000000" w:rsidRDefault="00000000" w:rsidRPr="00000000" w14:paraId="000000B3">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270/2022</w:t>
                </w:r>
              </w:p>
            </w:tc>
            <w:tc>
              <w:tcPr/>
              <w:p w:rsidR="00000000" w:rsidDel="00000000" w:rsidP="00000000" w:rsidRDefault="00000000" w:rsidRPr="00000000" w14:paraId="000000B4">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Jundiaí do Sul</w:t>
                </w:r>
              </w:p>
            </w:tc>
            <w:tc>
              <w:tcPr/>
              <w:p w:rsidR="00000000" w:rsidDel="00000000" w:rsidP="00000000" w:rsidRDefault="00000000" w:rsidRPr="00000000" w14:paraId="000000B5">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17.823.929-5</w:t>
                </w:r>
              </w:p>
            </w:tc>
          </w:tr>
          <w:tr>
            <w:trPr>
              <w:cantSplit w:val="0"/>
              <w:tblHeader w:val="0"/>
            </w:trPr>
            <w:tc>
              <w:tcPr/>
              <w:p w:rsidR="00000000" w:rsidDel="00000000" w:rsidP="00000000" w:rsidRDefault="00000000" w:rsidRPr="00000000" w14:paraId="000000B6">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271/2022</w:t>
                </w:r>
              </w:p>
            </w:tc>
            <w:tc>
              <w:tcPr/>
              <w:p w:rsidR="00000000" w:rsidDel="00000000" w:rsidP="00000000" w:rsidRDefault="00000000" w:rsidRPr="00000000" w14:paraId="000000B7">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Cruzeiro do Sul</w:t>
                </w:r>
              </w:p>
            </w:tc>
            <w:tc>
              <w:tcPr/>
              <w:p w:rsidR="00000000" w:rsidDel="00000000" w:rsidP="00000000" w:rsidRDefault="00000000" w:rsidRPr="00000000" w14:paraId="000000B8">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18.304.661-6</w:t>
                </w:r>
              </w:p>
            </w:tc>
          </w:tr>
          <w:tr>
            <w:trPr>
              <w:cantSplit w:val="0"/>
              <w:tblHeader w:val="0"/>
            </w:trPr>
            <w:tc>
              <w:tcPr/>
              <w:p w:rsidR="00000000" w:rsidDel="00000000" w:rsidP="00000000" w:rsidRDefault="00000000" w:rsidRPr="00000000" w14:paraId="000000B9">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273/2022</w:t>
                </w:r>
              </w:p>
            </w:tc>
            <w:tc>
              <w:tcPr/>
              <w:p w:rsidR="00000000" w:rsidDel="00000000" w:rsidP="00000000" w:rsidRDefault="00000000" w:rsidRPr="00000000" w14:paraId="000000BA">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Bela Vista da Caroba</w:t>
                </w:r>
              </w:p>
            </w:tc>
            <w:tc>
              <w:tcPr/>
              <w:p w:rsidR="00000000" w:rsidDel="00000000" w:rsidP="00000000" w:rsidRDefault="00000000" w:rsidRPr="00000000" w14:paraId="000000BB">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16.979.985-7</w:t>
                </w:r>
              </w:p>
            </w:tc>
          </w:tr>
          <w:tr>
            <w:trPr>
              <w:cantSplit w:val="0"/>
              <w:tblHeader w:val="0"/>
            </w:trPr>
            <w:tc>
              <w:tcPr/>
              <w:p w:rsidR="00000000" w:rsidDel="00000000" w:rsidP="00000000" w:rsidRDefault="00000000" w:rsidRPr="00000000" w14:paraId="000000BC">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275/2022</w:t>
                </w:r>
              </w:p>
            </w:tc>
            <w:tc>
              <w:tcPr/>
              <w:p w:rsidR="00000000" w:rsidDel="00000000" w:rsidP="00000000" w:rsidRDefault="00000000" w:rsidRPr="00000000" w14:paraId="000000BD">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Ivaté</w:t>
                </w:r>
              </w:p>
            </w:tc>
            <w:tc>
              <w:tcPr/>
              <w:p w:rsidR="00000000" w:rsidDel="00000000" w:rsidP="00000000" w:rsidRDefault="00000000" w:rsidRPr="00000000" w14:paraId="000000BE">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17.418.323-6</w:t>
                </w:r>
              </w:p>
            </w:tc>
          </w:tr>
          <w:tr>
            <w:trPr>
              <w:cantSplit w:val="0"/>
              <w:tblHeader w:val="0"/>
            </w:trPr>
            <w:tc>
              <w:tcPr/>
              <w:p w:rsidR="00000000" w:rsidDel="00000000" w:rsidP="00000000" w:rsidRDefault="00000000" w:rsidRPr="00000000" w14:paraId="000000BF">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277/2022</w:t>
                </w:r>
              </w:p>
            </w:tc>
            <w:tc>
              <w:tcPr/>
              <w:p w:rsidR="00000000" w:rsidDel="00000000" w:rsidP="00000000" w:rsidRDefault="00000000" w:rsidRPr="00000000" w14:paraId="000000C0">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Alto Piquiri</w:t>
                </w:r>
              </w:p>
            </w:tc>
            <w:tc>
              <w:tcPr/>
              <w:p w:rsidR="00000000" w:rsidDel="00000000" w:rsidP="00000000" w:rsidRDefault="00000000" w:rsidRPr="00000000" w14:paraId="000000C1">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15.817.624-6</w:t>
                </w:r>
              </w:p>
            </w:tc>
          </w:tr>
          <w:tr>
            <w:trPr>
              <w:cantSplit w:val="0"/>
              <w:tblHeader w:val="0"/>
            </w:trPr>
            <w:tc>
              <w:tcPr/>
              <w:p w:rsidR="00000000" w:rsidDel="00000000" w:rsidP="00000000" w:rsidRDefault="00000000" w:rsidRPr="00000000" w14:paraId="000000C2">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278/2022</w:t>
                </w:r>
              </w:p>
            </w:tc>
            <w:tc>
              <w:tcPr/>
              <w:p w:rsidR="00000000" w:rsidDel="00000000" w:rsidP="00000000" w:rsidRDefault="00000000" w:rsidRPr="00000000" w14:paraId="000000C3">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Jandaia do Sul</w:t>
                </w:r>
              </w:p>
            </w:tc>
            <w:tc>
              <w:tcPr/>
              <w:p w:rsidR="00000000" w:rsidDel="00000000" w:rsidP="00000000" w:rsidRDefault="00000000" w:rsidRPr="00000000" w14:paraId="000000C4">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18.211.341-7</w:t>
                </w:r>
              </w:p>
            </w:tc>
          </w:tr>
          <w:tr>
            <w:trPr>
              <w:cantSplit w:val="0"/>
              <w:tblHeader w:val="0"/>
            </w:trPr>
            <w:tc>
              <w:tcPr/>
              <w:p w:rsidR="00000000" w:rsidDel="00000000" w:rsidP="00000000" w:rsidRDefault="00000000" w:rsidRPr="00000000" w14:paraId="000000C5">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280/2022</w:t>
                </w:r>
              </w:p>
            </w:tc>
            <w:tc>
              <w:tcPr/>
              <w:p w:rsidR="00000000" w:rsidDel="00000000" w:rsidP="00000000" w:rsidRDefault="00000000" w:rsidRPr="00000000" w14:paraId="000000C6">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Sertaneja</w:t>
                </w:r>
              </w:p>
            </w:tc>
            <w:tc>
              <w:tcPr/>
              <w:p w:rsidR="00000000" w:rsidDel="00000000" w:rsidP="00000000" w:rsidRDefault="00000000" w:rsidRPr="00000000" w14:paraId="000000C7">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17.292.105-1</w:t>
                </w:r>
              </w:p>
            </w:tc>
          </w:tr>
          <w:tr>
            <w:trPr>
              <w:cantSplit w:val="0"/>
              <w:tblHeader w:val="0"/>
            </w:trPr>
            <w:tc>
              <w:tcPr/>
              <w:p w:rsidR="00000000" w:rsidDel="00000000" w:rsidP="00000000" w:rsidRDefault="00000000" w:rsidRPr="00000000" w14:paraId="000000C8">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281/2022</w:t>
                </w:r>
              </w:p>
            </w:tc>
            <w:tc>
              <w:tcPr/>
              <w:p w:rsidR="00000000" w:rsidDel="00000000" w:rsidP="00000000" w:rsidRDefault="00000000" w:rsidRPr="00000000" w14:paraId="000000C9">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Terra Roxa</w:t>
                </w:r>
              </w:p>
            </w:tc>
            <w:tc>
              <w:tcPr/>
              <w:p w:rsidR="00000000" w:rsidDel="00000000" w:rsidP="00000000" w:rsidRDefault="00000000" w:rsidRPr="00000000" w14:paraId="000000CA">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16.083.332-7</w:t>
                </w:r>
              </w:p>
            </w:tc>
          </w:tr>
          <w:tr>
            <w:trPr>
              <w:cantSplit w:val="0"/>
              <w:tblHeader w:val="0"/>
            </w:trPr>
            <w:tc>
              <w:tcPr/>
              <w:p w:rsidR="00000000" w:rsidDel="00000000" w:rsidP="00000000" w:rsidRDefault="00000000" w:rsidRPr="00000000" w14:paraId="000000CB">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282/2022</w:t>
                </w:r>
              </w:p>
            </w:tc>
            <w:tc>
              <w:tcPr/>
              <w:p w:rsidR="00000000" w:rsidDel="00000000" w:rsidP="00000000" w:rsidRDefault="00000000" w:rsidRPr="00000000" w14:paraId="000000CC">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Porto Amazonas</w:t>
                </w:r>
              </w:p>
            </w:tc>
            <w:tc>
              <w:tcPr/>
              <w:p w:rsidR="00000000" w:rsidDel="00000000" w:rsidP="00000000" w:rsidRDefault="00000000" w:rsidRPr="00000000" w14:paraId="000000CD">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17.907.510-5</w:t>
                </w:r>
              </w:p>
            </w:tc>
          </w:tr>
          <w:tr>
            <w:trPr>
              <w:cantSplit w:val="0"/>
              <w:tblHeader w:val="0"/>
            </w:trPr>
            <w:tc>
              <w:tcPr/>
              <w:p w:rsidR="00000000" w:rsidDel="00000000" w:rsidP="00000000" w:rsidRDefault="00000000" w:rsidRPr="00000000" w14:paraId="000000CE">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283/2022</w:t>
                </w:r>
              </w:p>
            </w:tc>
            <w:tc>
              <w:tcPr/>
              <w:p w:rsidR="00000000" w:rsidDel="00000000" w:rsidP="00000000" w:rsidRDefault="00000000" w:rsidRPr="00000000" w14:paraId="000000CF">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Paranavaí</w:t>
                </w:r>
              </w:p>
            </w:tc>
            <w:tc>
              <w:tcPr/>
              <w:p w:rsidR="00000000" w:rsidDel="00000000" w:rsidP="00000000" w:rsidRDefault="00000000" w:rsidRPr="00000000" w14:paraId="000000D0">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16.748.344-5</w:t>
                </w:r>
              </w:p>
            </w:tc>
          </w:tr>
          <w:tr>
            <w:trPr>
              <w:cantSplit w:val="0"/>
              <w:tblHeader w:val="0"/>
            </w:trPr>
            <w:tc>
              <w:tcPr/>
              <w:p w:rsidR="00000000" w:rsidDel="00000000" w:rsidP="00000000" w:rsidRDefault="00000000" w:rsidRPr="00000000" w14:paraId="000000D1">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284/2022</w:t>
                </w:r>
              </w:p>
            </w:tc>
            <w:tc>
              <w:tcPr/>
              <w:p w:rsidR="00000000" w:rsidDel="00000000" w:rsidP="00000000" w:rsidRDefault="00000000" w:rsidRPr="00000000" w14:paraId="000000D2">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Santa Mariana</w:t>
                </w:r>
              </w:p>
            </w:tc>
            <w:tc>
              <w:tcPr/>
              <w:p w:rsidR="00000000" w:rsidDel="00000000" w:rsidP="00000000" w:rsidRDefault="00000000" w:rsidRPr="00000000" w14:paraId="000000D3">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18.069.512-5</w:t>
                </w:r>
              </w:p>
            </w:tc>
          </w:tr>
          <w:tr>
            <w:trPr>
              <w:cantSplit w:val="0"/>
              <w:tblHeader w:val="0"/>
            </w:trPr>
            <w:tc>
              <w:tcPr/>
              <w:p w:rsidR="00000000" w:rsidDel="00000000" w:rsidP="00000000" w:rsidRDefault="00000000" w:rsidRPr="00000000" w14:paraId="000000D4">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285/2022</w:t>
                </w:r>
              </w:p>
            </w:tc>
            <w:tc>
              <w:tcPr/>
              <w:p w:rsidR="00000000" w:rsidDel="00000000" w:rsidP="00000000" w:rsidRDefault="00000000" w:rsidRPr="00000000" w14:paraId="000000D5">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Boa Vista da Aparecida</w:t>
                </w:r>
              </w:p>
            </w:tc>
            <w:tc>
              <w:tcPr/>
              <w:p w:rsidR="00000000" w:rsidDel="00000000" w:rsidP="00000000" w:rsidRDefault="00000000" w:rsidRPr="00000000" w14:paraId="000000D6">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16.286.850-0</w:t>
                </w:r>
              </w:p>
            </w:tc>
          </w:tr>
          <w:tr>
            <w:trPr>
              <w:cantSplit w:val="0"/>
              <w:tblHeader w:val="0"/>
            </w:trPr>
            <w:tc>
              <w:tcPr/>
              <w:p w:rsidR="00000000" w:rsidDel="00000000" w:rsidP="00000000" w:rsidRDefault="00000000" w:rsidRPr="00000000" w14:paraId="000000D7">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286/2022</w:t>
                </w:r>
              </w:p>
            </w:tc>
            <w:tc>
              <w:tcPr/>
              <w:p w:rsidR="00000000" w:rsidDel="00000000" w:rsidP="00000000" w:rsidRDefault="00000000" w:rsidRPr="00000000" w14:paraId="000000D8">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Ivatuba</w:t>
                </w:r>
              </w:p>
            </w:tc>
            <w:tc>
              <w:tcPr/>
              <w:p w:rsidR="00000000" w:rsidDel="00000000" w:rsidP="00000000" w:rsidRDefault="00000000" w:rsidRPr="00000000" w14:paraId="000000D9">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16.102.483-0</w:t>
                </w:r>
              </w:p>
            </w:tc>
          </w:tr>
          <w:tr>
            <w:trPr>
              <w:cantSplit w:val="0"/>
              <w:tblHeader w:val="0"/>
            </w:trPr>
            <w:tc>
              <w:tcPr/>
              <w:p w:rsidR="00000000" w:rsidDel="00000000" w:rsidP="00000000" w:rsidRDefault="00000000" w:rsidRPr="00000000" w14:paraId="000000DA">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288/2022</w:t>
                </w:r>
              </w:p>
            </w:tc>
            <w:tc>
              <w:tcPr/>
              <w:p w:rsidR="00000000" w:rsidDel="00000000" w:rsidP="00000000" w:rsidRDefault="00000000" w:rsidRPr="00000000" w14:paraId="000000DB">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Mirador</w:t>
                </w:r>
              </w:p>
            </w:tc>
            <w:tc>
              <w:tcPr/>
              <w:p w:rsidR="00000000" w:rsidDel="00000000" w:rsidP="00000000" w:rsidRDefault="00000000" w:rsidRPr="00000000" w14:paraId="000000DC">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17.745.583-0</w:t>
                </w:r>
              </w:p>
            </w:tc>
          </w:tr>
          <w:tr>
            <w:trPr>
              <w:cantSplit w:val="0"/>
              <w:tblHeader w:val="0"/>
            </w:trPr>
            <w:tc>
              <w:tcPr/>
              <w:p w:rsidR="00000000" w:rsidDel="00000000" w:rsidP="00000000" w:rsidRDefault="00000000" w:rsidRPr="00000000" w14:paraId="000000DD">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323/2022</w:t>
                </w:r>
              </w:p>
            </w:tc>
            <w:tc>
              <w:tcPr/>
              <w:p w:rsidR="00000000" w:rsidDel="00000000" w:rsidP="00000000" w:rsidRDefault="00000000" w:rsidRPr="00000000" w14:paraId="000000DE">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Marilena</w:t>
                </w:r>
              </w:p>
            </w:tc>
            <w:tc>
              <w:tcPr/>
              <w:p w:rsidR="00000000" w:rsidDel="00000000" w:rsidP="00000000" w:rsidRDefault="00000000" w:rsidRPr="00000000" w14:paraId="000000DF">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17.187.393-2</w:t>
                </w:r>
              </w:p>
            </w:tc>
          </w:tr>
          <w:tr>
            <w:trPr>
              <w:cantSplit w:val="0"/>
              <w:tblHeader w:val="0"/>
            </w:trPr>
            <w:tc>
              <w:tcPr/>
              <w:p w:rsidR="00000000" w:rsidDel="00000000" w:rsidP="00000000" w:rsidRDefault="00000000" w:rsidRPr="00000000" w14:paraId="000000E0">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324/2022</w:t>
                </w:r>
              </w:p>
            </w:tc>
            <w:tc>
              <w:tcPr/>
              <w:p w:rsidR="00000000" w:rsidDel="00000000" w:rsidP="00000000" w:rsidRDefault="00000000" w:rsidRPr="00000000" w14:paraId="000000E1">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Nova Londrina</w:t>
                </w:r>
              </w:p>
            </w:tc>
            <w:tc>
              <w:tcPr/>
              <w:p w:rsidR="00000000" w:rsidDel="00000000" w:rsidP="00000000" w:rsidRDefault="00000000" w:rsidRPr="00000000" w14:paraId="000000E2">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17.550.840-6</w:t>
                </w:r>
              </w:p>
            </w:tc>
          </w:tr>
          <w:tr>
            <w:trPr>
              <w:cantSplit w:val="0"/>
              <w:tblHeader w:val="0"/>
            </w:trPr>
            <w:tc>
              <w:tcPr/>
              <w:p w:rsidR="00000000" w:rsidDel="00000000" w:rsidP="00000000" w:rsidRDefault="00000000" w:rsidRPr="00000000" w14:paraId="000000E3">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341/2022</w:t>
                </w:r>
              </w:p>
            </w:tc>
            <w:tc>
              <w:tcPr/>
              <w:p w:rsidR="00000000" w:rsidDel="00000000" w:rsidP="00000000" w:rsidRDefault="00000000" w:rsidRPr="00000000" w14:paraId="000000E4">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Curiúva</w:t>
                </w:r>
              </w:p>
            </w:tc>
            <w:tc>
              <w:tcPr/>
              <w:p w:rsidR="00000000" w:rsidDel="00000000" w:rsidP="00000000" w:rsidRDefault="00000000" w:rsidRPr="00000000" w14:paraId="000000E5">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16.017.617-2</w:t>
                </w:r>
              </w:p>
            </w:tc>
          </w:tr>
          <w:tr>
            <w:trPr>
              <w:cantSplit w:val="0"/>
              <w:tblHeader w:val="0"/>
            </w:trPr>
            <w:tc>
              <w:tcPr/>
              <w:p w:rsidR="00000000" w:rsidDel="00000000" w:rsidP="00000000" w:rsidRDefault="00000000" w:rsidRPr="00000000" w14:paraId="000000E6">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367/2022</w:t>
                </w:r>
              </w:p>
            </w:tc>
            <w:tc>
              <w:tcPr/>
              <w:p w:rsidR="00000000" w:rsidDel="00000000" w:rsidP="00000000" w:rsidRDefault="00000000" w:rsidRPr="00000000" w14:paraId="000000E7">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São Manoel do Paraná</w:t>
                </w:r>
              </w:p>
            </w:tc>
            <w:tc>
              <w:tcPr/>
              <w:p w:rsidR="00000000" w:rsidDel="00000000" w:rsidP="00000000" w:rsidRDefault="00000000" w:rsidRPr="00000000" w14:paraId="000000E8">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17.458.852-0</w:t>
                </w:r>
              </w:p>
            </w:tc>
          </w:tr>
          <w:tr>
            <w:trPr>
              <w:cantSplit w:val="0"/>
              <w:tblHeader w:val="0"/>
            </w:trPr>
            <w:tc>
              <w:tcPr/>
              <w:p w:rsidR="00000000" w:rsidDel="00000000" w:rsidP="00000000" w:rsidRDefault="00000000" w:rsidRPr="00000000" w14:paraId="000000E9">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371/2022</w:t>
                </w:r>
              </w:p>
            </w:tc>
            <w:tc>
              <w:tcPr/>
              <w:p w:rsidR="00000000" w:rsidDel="00000000" w:rsidP="00000000" w:rsidRDefault="00000000" w:rsidRPr="00000000" w14:paraId="000000EA">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Ivaiporã</w:t>
                </w:r>
              </w:p>
            </w:tc>
            <w:tc>
              <w:tcPr/>
              <w:p w:rsidR="00000000" w:rsidDel="00000000" w:rsidP="00000000" w:rsidRDefault="00000000" w:rsidRPr="00000000" w14:paraId="000000EB">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17.666.874-1</w:t>
                </w:r>
              </w:p>
            </w:tc>
          </w:tr>
          <w:tr>
            <w:trPr>
              <w:cantSplit w:val="0"/>
              <w:tblHeader w:val="0"/>
            </w:trPr>
            <w:tc>
              <w:tcPr/>
              <w:p w:rsidR="00000000" w:rsidDel="00000000" w:rsidP="00000000" w:rsidRDefault="00000000" w:rsidRPr="00000000" w14:paraId="000000EC">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325/2022</w:t>
                </w:r>
              </w:p>
            </w:tc>
            <w:tc>
              <w:tcPr/>
              <w:p w:rsidR="00000000" w:rsidDel="00000000" w:rsidP="00000000" w:rsidRDefault="00000000" w:rsidRPr="00000000" w14:paraId="000000ED">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Florestópolis</w:t>
                </w:r>
              </w:p>
            </w:tc>
            <w:tc>
              <w:tcPr/>
              <w:p w:rsidR="00000000" w:rsidDel="00000000" w:rsidP="00000000" w:rsidRDefault="00000000" w:rsidRPr="00000000" w14:paraId="000000EE">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17.394.906-5</w:t>
                </w:r>
              </w:p>
            </w:tc>
          </w:tr>
          <w:tr>
            <w:trPr>
              <w:cantSplit w:val="0"/>
              <w:tblHeader w:val="0"/>
            </w:trPr>
            <w:tc>
              <w:tcPr/>
              <w:p w:rsidR="00000000" w:rsidDel="00000000" w:rsidP="00000000" w:rsidRDefault="00000000" w:rsidRPr="00000000" w14:paraId="000000EF">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382/2022</w:t>
                </w:r>
              </w:p>
            </w:tc>
            <w:tc>
              <w:tcPr/>
              <w:p w:rsidR="00000000" w:rsidDel="00000000" w:rsidP="00000000" w:rsidRDefault="00000000" w:rsidRPr="00000000" w14:paraId="000000F0">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Porto Rico</w:t>
                </w:r>
              </w:p>
            </w:tc>
            <w:tc>
              <w:tcPr/>
              <w:p w:rsidR="00000000" w:rsidDel="00000000" w:rsidP="00000000" w:rsidRDefault="00000000" w:rsidRPr="00000000" w14:paraId="000000F1">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15.819.957-2</w:t>
                </w:r>
              </w:p>
            </w:tc>
          </w:tr>
          <w:tr>
            <w:trPr>
              <w:cantSplit w:val="0"/>
              <w:tblHeader w:val="0"/>
            </w:trPr>
            <w:tc>
              <w:tcPr/>
              <w:p w:rsidR="00000000" w:rsidDel="00000000" w:rsidP="00000000" w:rsidRDefault="00000000" w:rsidRPr="00000000" w14:paraId="000000F2">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390/2022</w:t>
                </w:r>
              </w:p>
            </w:tc>
            <w:tc>
              <w:tcPr/>
              <w:p w:rsidR="00000000" w:rsidDel="00000000" w:rsidP="00000000" w:rsidRDefault="00000000" w:rsidRPr="00000000" w14:paraId="000000F3">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Marechal Cândido Rondon</w:t>
                </w:r>
              </w:p>
            </w:tc>
            <w:tc>
              <w:tcPr/>
              <w:p w:rsidR="00000000" w:rsidDel="00000000" w:rsidP="00000000" w:rsidRDefault="00000000" w:rsidRPr="00000000" w14:paraId="000000F4">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18.218.907-3</w:t>
                </w:r>
              </w:p>
            </w:tc>
          </w:tr>
          <w:tr>
            <w:trPr>
              <w:cantSplit w:val="0"/>
              <w:tblHeader w:val="0"/>
            </w:trPr>
            <w:tc>
              <w:tcPr/>
              <w:p w:rsidR="00000000" w:rsidDel="00000000" w:rsidP="00000000" w:rsidRDefault="00000000" w:rsidRPr="00000000" w14:paraId="000000F5">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627/2022</w:t>
                </w:r>
              </w:p>
            </w:tc>
            <w:tc>
              <w:tcPr/>
              <w:p w:rsidR="00000000" w:rsidDel="00000000" w:rsidP="00000000" w:rsidRDefault="00000000" w:rsidRPr="00000000" w14:paraId="000000F6">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Cafezal do Sul</w:t>
                </w:r>
              </w:p>
            </w:tc>
            <w:tc>
              <w:tcPr/>
              <w:p w:rsidR="00000000" w:rsidDel="00000000" w:rsidP="00000000" w:rsidRDefault="00000000" w:rsidRPr="00000000" w14:paraId="000000F7">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15.953.415-4</w:t>
                </w:r>
              </w:p>
            </w:tc>
          </w:tr>
          <w:tr>
            <w:trPr>
              <w:cantSplit w:val="0"/>
              <w:tblHeader w:val="0"/>
            </w:trPr>
            <w:tc>
              <w:tcPr/>
              <w:p w:rsidR="00000000" w:rsidDel="00000000" w:rsidP="00000000" w:rsidRDefault="00000000" w:rsidRPr="00000000" w14:paraId="000000F8">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658/2022</w:t>
                </w:r>
              </w:p>
            </w:tc>
            <w:tc>
              <w:tcPr/>
              <w:p w:rsidR="00000000" w:rsidDel="00000000" w:rsidP="00000000" w:rsidRDefault="00000000" w:rsidRPr="00000000" w14:paraId="000000F9">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Planaltina do Paraná</w:t>
                </w:r>
              </w:p>
            </w:tc>
            <w:tc>
              <w:tcPr/>
              <w:p w:rsidR="00000000" w:rsidDel="00000000" w:rsidP="00000000" w:rsidRDefault="00000000" w:rsidRPr="00000000" w14:paraId="000000FA">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17.697.611-0</w:t>
                </w:r>
              </w:p>
            </w:tc>
          </w:tr>
        </w:tbl>
      </w:sdtContent>
    </w:sdt>
    <w:p w:rsidR="00000000" w:rsidDel="00000000" w:rsidP="00000000" w:rsidRDefault="00000000" w:rsidRPr="00000000" w14:paraId="000000FB">
      <w:pPr>
        <w:widowControl w:val="0"/>
        <w:spacing w:after="120" w:before="120" w:line="259" w:lineRule="auto"/>
        <w:ind w:right="1134"/>
        <w:rPr>
          <w:rFonts w:ascii="Arial" w:cs="Arial" w:eastAsia="Arial" w:hAnsi="Arial"/>
          <w:sz w:val="22"/>
          <w:szCs w:val="22"/>
        </w:rPr>
      </w:pPr>
      <w:r w:rsidDel="00000000" w:rsidR="00000000" w:rsidRPr="00000000">
        <w:rPr>
          <w:rtl w:val="0"/>
        </w:rPr>
      </w:r>
    </w:p>
    <w:sectPr>
      <w:headerReference r:id="rId8" w:type="default"/>
      <w:headerReference r:id="rId9" w:type="first"/>
      <w:headerReference r:id="rId10" w:type="even"/>
      <w:pgSz w:h="16838" w:w="11906" w:orient="portrait"/>
      <w:pgMar w:bottom="1122" w:top="4928" w:left="1020" w:right="567" w:header="1020"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Liberation Serif"/>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1E">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No preenchimento do Termo de Resilição do Convênio 272/2022 devem ser preenchidos os campos ocultados com as informações atinentes ao ajuste em questão.</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keepNext w:val="0"/>
      <w:keepLines w:val="0"/>
      <w:widowControl w:val="0"/>
      <w:pBdr>
        <w:top w:color="000000" w:space="1" w:sz="4" w:val="single"/>
        <w:left w:color="000000" w:space="4" w:sz="4" w:val="single"/>
        <w:bottom w:color="000000" w:space="1" w:sz="4" w:val="single"/>
        <w:right w:color="000000" w:space="4" w:sz="4" w:val="single"/>
        <w:between w:space="0" w:sz="0" w:val="nil"/>
      </w:pBdr>
      <w:shd w:fill="auto" w:val="clear"/>
      <w:tabs>
        <w:tab w:val="left" w:leader="none" w:pos="993"/>
        <w:tab w:val="center" w:leader="none" w:pos="4252"/>
        <w:tab w:val="center" w:leader="none" w:pos="4320"/>
        <w:tab w:val="left" w:leader="none" w:pos="7200"/>
        <w:tab w:val="right" w:leader="none" w:pos="8504"/>
        <w:tab w:val="right" w:leader="none" w:pos="8640"/>
      </w:tabs>
      <w:spacing w:after="0" w:before="0" w:line="240" w:lineRule="auto"/>
      <w:ind w:left="0" w:right="0" w:firstLine="0"/>
      <w:jc w:val="center"/>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Pr>
      <w:drawing>
        <wp:inline distB="0" distT="0" distL="0" distR="0">
          <wp:extent cx="828040" cy="961390"/>
          <wp:effectExtent b="0" l="0" r="0" t="0"/>
          <wp:docPr descr="Desenho de personagem de desenho animado&#10;&#10;Descrição gerada automaticamente" id="56" name="image1.jpg"/>
          <a:graphic>
            <a:graphicData uri="http://schemas.openxmlformats.org/drawingml/2006/picture">
              <pic:pic>
                <pic:nvPicPr>
                  <pic:cNvPr descr="Desenho de personagem de desenho animado&#10;&#10;Descrição gerada automaticamente" id="0" name="image1.jpg"/>
                  <pic:cNvPicPr preferRelativeResize="0"/>
                </pic:nvPicPr>
                <pic:blipFill>
                  <a:blip r:embed="rId1"/>
                  <a:srcRect b="0" l="0" r="0" t="0"/>
                  <a:stretch>
                    <a:fillRect/>
                  </a:stretch>
                </pic:blipFill>
                <pic:spPr>
                  <a:xfrm>
                    <a:off x="0" y="0"/>
                    <a:ext cx="828040" cy="961390"/>
                  </a:xfrm>
                  <a:prstGeom prst="rect"/>
                  <a:ln/>
                </pic:spPr>
              </pic:pic>
            </a:graphicData>
          </a:graphic>
        </wp:inline>
      </w:drawing>
    </w:r>
    <w:r w:rsidDel="00000000" w:rsidR="00000000" w:rsidRPr="00000000">
      <w:rPr>
        <w:rtl w:val="0"/>
      </w:rPr>
    </w:r>
  </w:p>
  <w:p w:rsidR="00000000" w:rsidDel="00000000" w:rsidP="00000000" w:rsidRDefault="00000000" w:rsidRPr="00000000" w14:paraId="000000FD">
    <w:pPr>
      <w:keepNext w:val="0"/>
      <w:keepLines w:val="0"/>
      <w:widowControl w:val="0"/>
      <w:pBdr>
        <w:top w:color="000000" w:space="1" w:sz="4" w:val="single"/>
        <w:left w:color="000000" w:space="4" w:sz="4" w:val="single"/>
        <w:bottom w:color="000000" w:space="1" w:sz="4" w:val="single"/>
        <w:right w:color="000000" w:space="4" w:sz="4" w:val="single"/>
        <w:between w:space="0" w:sz="0" w:val="nil"/>
      </w:pBdr>
      <w:shd w:fill="auto" w:val="clear"/>
      <w:tabs>
        <w:tab w:val="left" w:leader="none" w:pos="993"/>
        <w:tab w:val="center" w:leader="none" w:pos="4252"/>
        <w:tab w:val="center" w:leader="none" w:pos="4320"/>
        <w:tab w:val="right" w:leader="none" w:pos="8504"/>
        <w:tab w:val="right" w:leader="none" w:pos="8640"/>
      </w:tabs>
      <w:spacing w:after="0" w:before="0" w:line="240" w:lineRule="auto"/>
      <w:ind w:left="0" w:right="0" w:firstLine="0"/>
      <w:jc w:val="center"/>
      <w:rPr>
        <w:rFonts w:ascii="Calibri" w:cs="Calibri" w:eastAsia="Calibri" w:hAnsi="Calibri"/>
        <w:b w:val="0"/>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0"/>
        <w:i w:val="0"/>
        <w:smallCaps w:val="0"/>
        <w:strike w:val="0"/>
        <w:color w:val="262626"/>
        <w:sz w:val="24"/>
        <w:szCs w:val="24"/>
        <w:u w:val="none"/>
        <w:shd w:fill="auto" w:val="clear"/>
        <w:vertAlign w:val="baseline"/>
        <w:rtl w:val="0"/>
      </w:rPr>
      <w:t xml:space="preserve">PROCURADORIA-GERAL DO ESTADO</w:t>
    </w:r>
  </w:p>
  <w:p w:rsidR="00000000" w:rsidDel="00000000" w:rsidP="00000000" w:rsidRDefault="00000000" w:rsidRPr="00000000" w14:paraId="000000FE">
    <w:pPr>
      <w:keepNext w:val="0"/>
      <w:keepLines w:val="0"/>
      <w:widowControl w:val="0"/>
      <w:pBdr>
        <w:top w:color="000000" w:space="1" w:sz="4" w:val="single"/>
        <w:left w:color="000000" w:space="4" w:sz="4" w:val="single"/>
        <w:bottom w:color="000000" w:space="1" w:sz="4" w:val="single"/>
        <w:right w:color="000000" w:space="4" w:sz="4" w:val="single"/>
        <w:between w:space="0" w:sz="0" w:val="nil"/>
      </w:pBdr>
      <w:shd w:fill="auto" w:val="clear"/>
      <w:tabs>
        <w:tab w:val="left" w:leader="none" w:pos="993"/>
        <w:tab w:val="center" w:leader="none" w:pos="4252"/>
        <w:tab w:val="center" w:leader="none" w:pos="4320"/>
        <w:tab w:val="right" w:leader="none" w:pos="8504"/>
        <w:tab w:val="right" w:leader="none" w:pos="8640"/>
      </w:tabs>
      <w:spacing w:after="0" w:before="0" w:line="240" w:lineRule="auto"/>
      <w:ind w:left="0" w:right="0" w:firstLine="0"/>
      <w:jc w:val="center"/>
      <w:rPr>
        <w:rFonts w:ascii="Calibri" w:cs="Calibri" w:eastAsia="Calibri" w:hAnsi="Calibri"/>
        <w:b w:val="0"/>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0"/>
        <w:i w:val="0"/>
        <w:smallCaps w:val="0"/>
        <w:strike w:val="0"/>
        <w:color w:val="262626"/>
        <w:sz w:val="24"/>
        <w:szCs w:val="24"/>
        <w:u w:val="none"/>
        <w:shd w:fill="auto" w:val="clear"/>
        <w:vertAlign w:val="baseline"/>
        <w:rtl w:val="0"/>
      </w:rPr>
      <w:t xml:space="preserve">PROCURADORIA CONSULTIVA DE CONCESSÕES, CONVÊNIOS E PARCERIAS</w:t>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7305"/>
      </w:tabs>
      <w:spacing w:after="0" w:before="0" w:line="240" w:lineRule="auto"/>
      <w:ind w:left="0" w:right="0" w:firstLine="0"/>
      <w:jc w:val="both"/>
      <w:rPr>
        <w:rFonts w:ascii="Calibri" w:cs="Calibri" w:eastAsia="Calibri" w:hAnsi="Calibri"/>
        <w:b w:val="1"/>
        <w:i w:val="0"/>
        <w:smallCaps w:val="1"/>
        <w:strike w:val="0"/>
        <w:color w:val="000000"/>
        <w:sz w:val="24"/>
        <w:szCs w:val="24"/>
        <w:highlight w:val="white"/>
        <w:u w:val="none"/>
        <w:vertAlign w:val="baseline"/>
      </w:rPr>
    </w:pPr>
    <w:r w:rsidDel="00000000" w:rsidR="00000000" w:rsidRPr="00000000">
      <w:rPr>
        <w:rFonts w:ascii="Calibri" w:cs="Calibri" w:eastAsia="Calibri" w:hAnsi="Calibri"/>
        <w:b w:val="1"/>
        <w:i w:val="0"/>
        <w:smallCaps w:val="1"/>
        <w:strike w:val="0"/>
        <w:color w:val="000000"/>
        <w:sz w:val="24"/>
        <w:szCs w:val="24"/>
        <w:highlight w:val="white"/>
        <w:u w:val="none"/>
        <w:vertAlign w:val="baseline"/>
        <w:rtl w:val="0"/>
      </w:rPr>
      <w:t xml:space="preserve">PROTOCOLADO N.º</w:t>
    </w:r>
    <w:r w:rsidDel="00000000" w:rsidR="00000000" w:rsidRPr="00000000">
      <w:rPr>
        <w:rFonts w:ascii="Calibri" w:cs="Calibri" w:eastAsia="Calibri" w:hAnsi="Calibri"/>
        <w:b w:val="1"/>
        <w:smallCaps w:val="1"/>
        <w:highlight w:val="white"/>
        <w:rtl w:val="0"/>
      </w:rPr>
      <w:t xml:space="preserve"> 16.072.961-9</w:t>
    </w:r>
    <w:r w:rsidDel="00000000" w:rsidR="00000000" w:rsidRPr="00000000">
      <w:rPr>
        <w:rtl w:val="0"/>
      </w:rPr>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7305"/>
      </w:tabs>
      <w:spacing w:after="0" w:before="0" w:line="240" w:lineRule="auto"/>
      <w:ind w:left="0" w:right="0" w:firstLine="0"/>
      <w:jc w:val="both"/>
      <w:rPr>
        <w:rFonts w:ascii="Calibri" w:cs="Calibri" w:eastAsia="Calibri" w:hAnsi="Calibri"/>
        <w:b w:val="1"/>
        <w:smallCaps w:val="1"/>
        <w:highlight w:val="white"/>
      </w:rPr>
    </w:pPr>
    <w:r w:rsidDel="00000000" w:rsidR="00000000" w:rsidRPr="00000000">
      <w:rPr>
        <w:rFonts w:ascii="Calibri" w:cs="Calibri" w:eastAsia="Calibri" w:hAnsi="Calibri"/>
        <w:b w:val="1"/>
        <w:i w:val="0"/>
        <w:smallCaps w:val="1"/>
        <w:strike w:val="0"/>
        <w:color w:val="000000"/>
        <w:sz w:val="24"/>
        <w:szCs w:val="24"/>
        <w:highlight w:val="white"/>
        <w:u w:val="none"/>
        <w:vertAlign w:val="baseline"/>
        <w:rtl w:val="0"/>
      </w:rPr>
      <w:t xml:space="preserve">INTERESSADO: </w:t>
    </w:r>
    <w:r w:rsidDel="00000000" w:rsidR="00000000" w:rsidRPr="00000000">
      <w:rPr>
        <w:rFonts w:ascii="Calibri" w:cs="Calibri" w:eastAsia="Calibri" w:hAnsi="Calibri"/>
        <w:b w:val="1"/>
        <w:smallCaps w:val="1"/>
        <w:highlight w:val="white"/>
        <w:rtl w:val="0"/>
      </w:rPr>
      <w:t xml:space="preserve">INSTITUTO ÁGUA E TERRA - IAT </w:t>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7305"/>
      </w:tabs>
      <w:spacing w:after="0" w:before="0" w:line="240" w:lineRule="auto"/>
      <w:ind w:left="0" w:right="0" w:firstLine="0"/>
      <w:jc w:val="both"/>
      <w:rPr>
        <w:rFonts w:ascii="Calibri" w:cs="Calibri" w:eastAsia="Calibri" w:hAnsi="Calibri"/>
        <w:b w:val="1"/>
        <w:smallCaps w:val="1"/>
        <w:highlight w:val="white"/>
      </w:rPr>
    </w:pPr>
    <w:r w:rsidDel="00000000" w:rsidR="00000000" w:rsidRPr="00000000">
      <w:rPr>
        <w:rFonts w:ascii="Calibri" w:cs="Calibri" w:eastAsia="Calibri" w:hAnsi="Calibri"/>
        <w:b w:val="1"/>
        <w:smallCaps w:val="1"/>
        <w:highlight w:val="white"/>
        <w:rtl w:val="0"/>
      </w:rPr>
      <w:t xml:space="preserve">INTERESSADO 2: MUNICÍPIO DE IRATI</w:t>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7305"/>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1"/>
        <w:strike w:val="0"/>
        <w:color w:val="000000"/>
        <w:sz w:val="24"/>
        <w:szCs w:val="24"/>
        <w:highlight w:val="white"/>
        <w:u w:val="none"/>
        <w:vertAlign w:val="baseline"/>
        <w:rtl w:val="0"/>
      </w:rPr>
      <w:t xml:space="preserve">ASSUNTO:</w:t>
    </w:r>
    <w:r w:rsidDel="00000000" w:rsidR="00000000" w:rsidRPr="00000000">
      <w:rPr>
        <w:rFonts w:ascii="Calibri" w:cs="Calibri" w:eastAsia="Calibri" w:hAnsi="Calibri"/>
        <w:b w:val="0"/>
        <w:i w:val="0"/>
        <w:smallCaps w:val="1"/>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smallCaps w:val="1"/>
        <w:rtl w:val="0"/>
      </w:rPr>
      <w:t xml:space="preserve">DENÚNCIA  D</w:t>
    </w:r>
    <w:r w:rsidDel="00000000" w:rsidR="00000000" w:rsidRPr="00000000">
      <w:rPr>
        <w:rFonts w:ascii="Calibri" w:cs="Calibri" w:eastAsia="Calibri" w:hAnsi="Calibri"/>
        <w:b w:val="0"/>
        <w:i w:val="0"/>
        <w:smallCaps w:val="1"/>
        <w:strike w:val="0"/>
        <w:color w:val="000000"/>
        <w:sz w:val="24"/>
        <w:szCs w:val="24"/>
        <w:u w:val="none"/>
        <w:shd w:fill="auto" w:val="clear"/>
        <w:vertAlign w:val="baseline"/>
        <w:rtl w:val="0"/>
      </w:rPr>
      <w:t xml:space="preserve">O </w:t>
    </w:r>
    <w:r w:rsidDel="00000000" w:rsidR="00000000" w:rsidRPr="00000000">
      <w:rPr>
        <w:rFonts w:ascii="Calibri" w:cs="Calibri" w:eastAsia="Calibri" w:hAnsi="Calibri"/>
        <w:smallCaps w:val="1"/>
        <w:rtl w:val="0"/>
      </w:rPr>
      <w:t xml:space="preserve">TERMO DE CONVÊNIO N.º 272/2022.</w:t>
    </w:r>
    <w:r w:rsidDel="00000000" w:rsidR="00000000" w:rsidRPr="00000000">
      <w:rPr>
        <w:rtl w:val="0"/>
      </w:rPr>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7305"/>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INFORMAÇÃO Nº</w:t>
    </w:r>
    <w:r w:rsidDel="00000000" w:rsidR="00000000" w:rsidRPr="00000000">
      <w:rPr>
        <w:rFonts w:ascii="Calibri" w:cs="Calibri" w:eastAsia="Calibri" w:hAnsi="Calibri"/>
        <w:smallCaps w:val="1"/>
        <w:rtl w:val="0"/>
      </w:rPr>
      <w:t xml:space="preserve"> 261/2025</w:t>
    </w:r>
    <w:r w:rsidDel="00000000" w:rsidR="00000000" w:rsidRPr="00000000">
      <w:rPr>
        <w:rFonts w:ascii="Calibri" w:cs="Calibri" w:eastAsia="Calibri" w:hAnsi="Calibri"/>
        <w:b w:val="0"/>
        <w:i w:val="0"/>
        <w:smallCaps w:val="1"/>
        <w:strike w:val="0"/>
        <w:color w:val="000000"/>
        <w:sz w:val="24"/>
        <w:szCs w:val="24"/>
        <w:u w:val="none"/>
        <w:shd w:fill="auto" w:val="clear"/>
        <w:vertAlign w:val="baseline"/>
        <w:rtl w:val="0"/>
      </w:rPr>
      <w:t xml:space="preserve">– PGE/PCP</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keepNext w:val="0"/>
      <w:keepLines w:val="0"/>
      <w:widowControl w:val="0"/>
      <w:pBdr>
        <w:top w:color="000000" w:space="1" w:sz="4" w:val="single"/>
        <w:left w:color="000000" w:space="4" w:sz="4" w:val="single"/>
        <w:bottom w:color="000000" w:space="1" w:sz="4" w:val="single"/>
        <w:right w:color="000000" w:space="4" w:sz="4" w:val="single"/>
        <w:between w:space="0" w:sz="0" w:val="nil"/>
      </w:pBdr>
      <w:shd w:fill="auto" w:val="clear"/>
      <w:tabs>
        <w:tab w:val="left" w:leader="none" w:pos="993"/>
        <w:tab w:val="center" w:leader="none" w:pos="4252"/>
        <w:tab w:val="center" w:leader="none" w:pos="4320"/>
        <w:tab w:val="left" w:leader="none" w:pos="7200"/>
        <w:tab w:val="right" w:leader="none" w:pos="8504"/>
        <w:tab w:val="right" w:leader="none" w:pos="8640"/>
      </w:tabs>
      <w:spacing w:after="0" w:before="0" w:line="240" w:lineRule="auto"/>
      <w:ind w:left="0" w:right="0" w:firstLine="0"/>
      <w:jc w:val="center"/>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Pr>
      <w:drawing>
        <wp:inline distB="0" distT="0" distL="0" distR="0">
          <wp:extent cx="828040" cy="961390"/>
          <wp:effectExtent b="0" l="0" r="0" t="0"/>
          <wp:docPr descr="Desenho de personagem de desenho animado&#10;&#10;Descrição gerada automaticamente" id="58" name="image1.jpg"/>
          <a:graphic>
            <a:graphicData uri="http://schemas.openxmlformats.org/drawingml/2006/picture">
              <pic:pic>
                <pic:nvPicPr>
                  <pic:cNvPr descr="Desenho de personagem de desenho animado&#10;&#10;Descrição gerada automaticamente" id="0" name="image1.jpg"/>
                  <pic:cNvPicPr preferRelativeResize="0"/>
                </pic:nvPicPr>
                <pic:blipFill>
                  <a:blip r:embed="rId1"/>
                  <a:srcRect b="0" l="0" r="0" t="0"/>
                  <a:stretch>
                    <a:fillRect/>
                  </a:stretch>
                </pic:blipFill>
                <pic:spPr>
                  <a:xfrm>
                    <a:off x="0" y="0"/>
                    <a:ext cx="828040" cy="961390"/>
                  </a:xfrm>
                  <a:prstGeom prst="rect"/>
                  <a:ln/>
                </pic:spPr>
              </pic:pic>
            </a:graphicData>
          </a:graphic>
        </wp:inline>
      </w:drawing>
    </w:r>
    <w:r w:rsidDel="00000000" w:rsidR="00000000" w:rsidRPr="00000000">
      <w:rPr>
        <w:rtl w:val="0"/>
      </w:rPr>
    </w:r>
  </w:p>
  <w:p w:rsidR="00000000" w:rsidDel="00000000" w:rsidP="00000000" w:rsidRDefault="00000000" w:rsidRPr="00000000" w14:paraId="00000105">
    <w:pPr>
      <w:keepNext w:val="0"/>
      <w:keepLines w:val="0"/>
      <w:widowControl w:val="0"/>
      <w:pBdr>
        <w:top w:color="000000" w:space="1" w:sz="4" w:val="single"/>
        <w:left w:color="000000" w:space="4" w:sz="4" w:val="single"/>
        <w:bottom w:color="000000" w:space="1" w:sz="4" w:val="single"/>
        <w:right w:color="000000" w:space="4" w:sz="4" w:val="single"/>
        <w:between w:space="0" w:sz="0" w:val="nil"/>
      </w:pBdr>
      <w:shd w:fill="auto" w:val="clear"/>
      <w:tabs>
        <w:tab w:val="left" w:leader="none" w:pos="993"/>
        <w:tab w:val="center" w:leader="none" w:pos="4252"/>
        <w:tab w:val="center" w:leader="none" w:pos="4320"/>
        <w:tab w:val="right" w:leader="none" w:pos="8504"/>
        <w:tab w:val="right" w:leader="none" w:pos="8640"/>
      </w:tabs>
      <w:spacing w:after="0" w:before="0" w:line="240" w:lineRule="auto"/>
      <w:ind w:left="0" w:right="0" w:firstLine="0"/>
      <w:jc w:val="center"/>
      <w:rPr>
        <w:rFonts w:ascii="Calibri" w:cs="Calibri" w:eastAsia="Calibri" w:hAnsi="Calibri"/>
        <w:b w:val="0"/>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0"/>
        <w:i w:val="0"/>
        <w:smallCaps w:val="0"/>
        <w:strike w:val="0"/>
        <w:color w:val="262626"/>
        <w:sz w:val="24"/>
        <w:szCs w:val="24"/>
        <w:u w:val="none"/>
        <w:shd w:fill="auto" w:val="clear"/>
        <w:vertAlign w:val="baseline"/>
        <w:rtl w:val="0"/>
      </w:rPr>
      <w:t xml:space="preserve">PROCURADORIA-GERAL DO ESTADO</w:t>
    </w:r>
  </w:p>
  <w:p w:rsidR="00000000" w:rsidDel="00000000" w:rsidP="00000000" w:rsidRDefault="00000000" w:rsidRPr="00000000" w14:paraId="00000106">
    <w:pPr>
      <w:keepNext w:val="0"/>
      <w:keepLines w:val="0"/>
      <w:widowControl w:val="0"/>
      <w:pBdr>
        <w:top w:color="000000" w:space="1" w:sz="4" w:val="single"/>
        <w:left w:color="000000" w:space="4" w:sz="4" w:val="single"/>
        <w:bottom w:color="000000" w:space="1" w:sz="4" w:val="single"/>
        <w:right w:color="000000" w:space="4" w:sz="4" w:val="single"/>
        <w:between w:space="0" w:sz="0" w:val="nil"/>
      </w:pBdr>
      <w:shd w:fill="auto" w:val="clear"/>
      <w:tabs>
        <w:tab w:val="left" w:leader="none" w:pos="993"/>
        <w:tab w:val="center" w:leader="none" w:pos="4252"/>
        <w:tab w:val="center" w:leader="none" w:pos="4320"/>
        <w:tab w:val="right" w:leader="none" w:pos="8504"/>
        <w:tab w:val="right" w:leader="none" w:pos="8640"/>
      </w:tabs>
      <w:spacing w:after="0" w:before="0" w:line="240" w:lineRule="auto"/>
      <w:ind w:left="0" w:right="0" w:firstLine="0"/>
      <w:jc w:val="center"/>
      <w:rPr>
        <w:rFonts w:ascii="Calibri" w:cs="Calibri" w:eastAsia="Calibri" w:hAnsi="Calibri"/>
        <w:b w:val="0"/>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0"/>
        <w:i w:val="0"/>
        <w:smallCaps w:val="0"/>
        <w:strike w:val="0"/>
        <w:color w:val="262626"/>
        <w:sz w:val="24"/>
        <w:szCs w:val="24"/>
        <w:u w:val="none"/>
        <w:shd w:fill="auto" w:val="clear"/>
        <w:vertAlign w:val="baseline"/>
        <w:rtl w:val="0"/>
      </w:rPr>
      <w:t xml:space="preserve">PROCURADORIA CONSULTIVA DE CONCESSÕES, CONVÊNIOS E PARCERIAS</w:t>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7305"/>
      </w:tabs>
      <w:spacing w:after="0" w:before="0" w:line="240" w:lineRule="auto"/>
      <w:ind w:left="0" w:right="0" w:firstLine="0"/>
      <w:jc w:val="both"/>
      <w:rPr>
        <w:rFonts w:ascii="Calibri" w:cs="Calibri" w:eastAsia="Calibri" w:hAnsi="Calibri"/>
        <w:b w:val="1"/>
        <w:i w:val="0"/>
        <w:smallCaps w:val="1"/>
        <w:strike w:val="0"/>
        <w:color w:val="000000"/>
        <w:sz w:val="24"/>
        <w:szCs w:val="24"/>
        <w:highlight w:val="white"/>
        <w:u w:val="none"/>
        <w:vertAlign w:val="baseline"/>
      </w:rPr>
    </w:pPr>
    <w:bookmarkStart w:colFirst="0" w:colLast="0" w:name="_heading=h.30j0zll1" w:id="1"/>
    <w:bookmarkEnd w:id="1"/>
    <w:r w:rsidDel="00000000" w:rsidR="00000000" w:rsidRPr="00000000">
      <w:rPr>
        <w:rFonts w:ascii="Calibri" w:cs="Calibri" w:eastAsia="Calibri" w:hAnsi="Calibri"/>
        <w:b w:val="1"/>
        <w:i w:val="0"/>
        <w:smallCaps w:val="1"/>
        <w:strike w:val="0"/>
        <w:color w:val="000000"/>
        <w:sz w:val="24"/>
        <w:szCs w:val="24"/>
        <w:highlight w:val="white"/>
        <w:u w:val="none"/>
        <w:vertAlign w:val="baseline"/>
        <w:rtl w:val="0"/>
      </w:rPr>
      <w:t xml:space="preserve">PROTOCOLADO N.º 21.819.846-5</w:t>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7305"/>
      </w:tabs>
      <w:spacing w:after="0" w:before="0" w:line="240" w:lineRule="auto"/>
      <w:ind w:left="0" w:right="0" w:firstLine="0"/>
      <w:jc w:val="both"/>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1"/>
        <w:strike w:val="0"/>
        <w:color w:val="000000"/>
        <w:sz w:val="24"/>
        <w:szCs w:val="24"/>
        <w:highlight w:val="white"/>
        <w:u w:val="none"/>
        <w:vertAlign w:val="baseline"/>
        <w:rtl w:val="0"/>
      </w:rPr>
      <w:t xml:space="preserve">INTERESSADO: </w:t>
    </w:r>
    <w:r w:rsidDel="00000000" w:rsidR="00000000" w:rsidRPr="00000000">
      <w:rPr>
        <w:rFonts w:ascii="Calibri" w:cs="Calibri" w:eastAsia="Calibri" w:hAnsi="Calibri"/>
        <w:b w:val="0"/>
        <w:i w:val="0"/>
        <w:smallCaps w:val="1"/>
        <w:strike w:val="0"/>
        <w:color w:val="000000"/>
        <w:sz w:val="24"/>
        <w:szCs w:val="24"/>
        <w:highlight w:val="white"/>
        <w:u w:val="none"/>
        <w:vertAlign w:val="baseline"/>
        <w:rtl w:val="0"/>
      </w:rPr>
      <w:t xml:space="preserve">SECRETARIA DE ESTADO DA SAÚDE</w:t>
    </w:r>
    <w:r w:rsidDel="00000000" w:rsidR="00000000" w:rsidRPr="00000000">
      <w:rPr>
        <w:rtl w:val="0"/>
      </w:rPr>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7305"/>
      </w:tabs>
      <w:spacing w:after="0" w:before="0" w:line="240" w:lineRule="auto"/>
      <w:ind w:left="0" w:right="0" w:firstLine="0"/>
      <w:jc w:val="both"/>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1"/>
        <w:strike w:val="0"/>
        <w:color w:val="000000"/>
        <w:sz w:val="24"/>
        <w:szCs w:val="24"/>
        <w:highlight w:val="white"/>
        <w:u w:val="none"/>
        <w:vertAlign w:val="baseline"/>
        <w:rtl w:val="0"/>
      </w:rPr>
      <w:t xml:space="preserve">ASSUNTO:</w:t>
    </w:r>
    <w:r w:rsidDel="00000000" w:rsidR="00000000" w:rsidRPr="00000000">
      <w:rPr>
        <w:rFonts w:ascii="Calibri" w:cs="Calibri" w:eastAsia="Calibri" w:hAnsi="Calibri"/>
        <w:b w:val="0"/>
        <w:i w:val="0"/>
        <w:smallCaps w:val="1"/>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1"/>
        <w:strike w:val="0"/>
        <w:color w:val="000000"/>
        <w:sz w:val="24"/>
        <w:szCs w:val="24"/>
        <w:highlight w:val="white"/>
        <w:u w:val="none"/>
        <w:vertAlign w:val="baseline"/>
        <w:rtl w:val="0"/>
      </w:rPr>
      <w:t xml:space="preserve">TERMO DE CONVÊNIO Nº 223/2024. AQUISIÇÃO DE EQUIPAMENTO.  SANTA CASA DE MISERICÓRDIA DE PONTA GROSSA.</w:t>
    </w:r>
    <w:r w:rsidDel="00000000" w:rsidR="00000000" w:rsidRPr="00000000">
      <w:rPr>
        <w:rtl w:val="0"/>
      </w:rPr>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7305"/>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1"/>
        <w:strike w:val="0"/>
        <w:color w:val="000000"/>
        <w:sz w:val="24"/>
        <w:szCs w:val="24"/>
        <w:highlight w:val="white"/>
        <w:u w:val="none"/>
        <w:vertAlign w:val="baseline"/>
        <w:rtl w:val="0"/>
      </w:rPr>
      <w:t xml:space="preserve">INFORMAÇÃO N.º</w:t>
    </w:r>
    <w:r w:rsidDel="00000000" w:rsidR="00000000" w:rsidRPr="00000000">
      <w:rPr>
        <w:rFonts w:ascii="Calibri" w:cs="Calibri" w:eastAsia="Calibri" w:hAnsi="Calibri"/>
        <w:b w:val="0"/>
        <w:i w:val="0"/>
        <w:smallCaps w:val="1"/>
        <w:strike w:val="0"/>
        <w:color w:val="000000"/>
        <w:sz w:val="24"/>
        <w:szCs w:val="24"/>
        <w:highlight w:val="white"/>
        <w:u w:val="none"/>
        <w:vertAlign w:val="baseline"/>
        <w:rtl w:val="0"/>
      </w:rPr>
      <w:t xml:space="preserve"> 327/2024 – PGE/</w:t>
    </w:r>
    <w:r w:rsidDel="00000000" w:rsidR="00000000" w:rsidRPr="00000000">
      <w:rPr>
        <w:rFonts w:ascii="Calibri" w:cs="Calibri" w:eastAsia="Calibri" w:hAnsi="Calibri"/>
        <w:b w:val="0"/>
        <w:i w:val="0"/>
        <w:smallCaps w:val="1"/>
        <w:strike w:val="0"/>
        <w:color w:val="000000"/>
        <w:sz w:val="24"/>
        <w:szCs w:val="24"/>
        <w:u w:val="none"/>
        <w:shd w:fill="auto" w:val="clear"/>
        <w:vertAlign w:val="baseline"/>
        <w:rtl w:val="0"/>
      </w:rPr>
      <w:t xml:space="preserve">PCP</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keepNext w:val="0"/>
      <w:keepLines w:val="0"/>
      <w:widowControl w:val="0"/>
      <w:pBdr>
        <w:top w:color="000000" w:space="1" w:sz="4" w:val="single"/>
        <w:left w:color="000000" w:space="4" w:sz="4" w:val="single"/>
        <w:bottom w:color="000000" w:space="1" w:sz="4" w:val="single"/>
        <w:right w:color="000000" w:space="4" w:sz="4" w:val="single"/>
        <w:between w:space="0" w:sz="0" w:val="nil"/>
      </w:pBdr>
      <w:shd w:fill="auto" w:val="clear"/>
      <w:tabs>
        <w:tab w:val="left" w:leader="none" w:pos="993"/>
        <w:tab w:val="center" w:leader="none" w:pos="4252"/>
        <w:tab w:val="center" w:leader="none" w:pos="4320"/>
        <w:tab w:val="left" w:leader="none" w:pos="7200"/>
        <w:tab w:val="right" w:leader="none" w:pos="8504"/>
        <w:tab w:val="right" w:leader="none" w:pos="8640"/>
      </w:tabs>
      <w:spacing w:after="0" w:before="0" w:line="240" w:lineRule="auto"/>
      <w:ind w:left="0" w:right="0" w:firstLine="0"/>
      <w:jc w:val="center"/>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Pr>
      <w:drawing>
        <wp:inline distB="0" distT="0" distL="0" distR="0">
          <wp:extent cx="828040" cy="961390"/>
          <wp:effectExtent b="0" l="0" r="0" t="0"/>
          <wp:docPr descr="Desenho de personagem de desenho animado&#10;&#10;Descrição gerada automaticamente" id="57" name="image1.jpg"/>
          <a:graphic>
            <a:graphicData uri="http://schemas.openxmlformats.org/drawingml/2006/picture">
              <pic:pic>
                <pic:nvPicPr>
                  <pic:cNvPr descr="Desenho de personagem de desenho animado&#10;&#10;Descrição gerada automaticamente" id="0" name="image1.jpg"/>
                  <pic:cNvPicPr preferRelativeResize="0"/>
                </pic:nvPicPr>
                <pic:blipFill>
                  <a:blip r:embed="rId1"/>
                  <a:srcRect b="0" l="0" r="0" t="0"/>
                  <a:stretch>
                    <a:fillRect/>
                  </a:stretch>
                </pic:blipFill>
                <pic:spPr>
                  <a:xfrm>
                    <a:off x="0" y="0"/>
                    <a:ext cx="828040" cy="961390"/>
                  </a:xfrm>
                  <a:prstGeom prst="rect"/>
                  <a:ln/>
                </pic:spPr>
              </pic:pic>
            </a:graphicData>
          </a:graphic>
        </wp:inline>
      </w:drawing>
    </w:r>
    <w:r w:rsidDel="00000000" w:rsidR="00000000" w:rsidRPr="00000000">
      <w:rPr>
        <w:rtl w:val="0"/>
      </w:rPr>
    </w:r>
  </w:p>
  <w:p w:rsidR="00000000" w:rsidDel="00000000" w:rsidP="00000000" w:rsidRDefault="00000000" w:rsidRPr="00000000" w14:paraId="0000010C">
    <w:pPr>
      <w:keepNext w:val="0"/>
      <w:keepLines w:val="0"/>
      <w:widowControl w:val="0"/>
      <w:pBdr>
        <w:top w:color="000000" w:space="1" w:sz="4" w:val="single"/>
        <w:left w:color="000000" w:space="4" w:sz="4" w:val="single"/>
        <w:bottom w:color="000000" w:space="1" w:sz="4" w:val="single"/>
        <w:right w:color="000000" w:space="4" w:sz="4" w:val="single"/>
        <w:between w:space="0" w:sz="0" w:val="nil"/>
      </w:pBdr>
      <w:shd w:fill="auto" w:val="clear"/>
      <w:tabs>
        <w:tab w:val="left" w:leader="none" w:pos="993"/>
        <w:tab w:val="center" w:leader="none" w:pos="4252"/>
        <w:tab w:val="center" w:leader="none" w:pos="4320"/>
        <w:tab w:val="right" w:leader="none" w:pos="8504"/>
        <w:tab w:val="right" w:leader="none" w:pos="8640"/>
      </w:tabs>
      <w:spacing w:after="0" w:before="0" w:line="240" w:lineRule="auto"/>
      <w:ind w:left="0" w:right="0" w:firstLine="0"/>
      <w:jc w:val="center"/>
      <w:rPr>
        <w:rFonts w:ascii="Calibri" w:cs="Calibri" w:eastAsia="Calibri" w:hAnsi="Calibri"/>
        <w:b w:val="0"/>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0"/>
        <w:i w:val="0"/>
        <w:smallCaps w:val="0"/>
        <w:strike w:val="0"/>
        <w:color w:val="262626"/>
        <w:sz w:val="24"/>
        <w:szCs w:val="24"/>
        <w:u w:val="none"/>
        <w:shd w:fill="auto" w:val="clear"/>
        <w:vertAlign w:val="baseline"/>
        <w:rtl w:val="0"/>
      </w:rPr>
      <w:t xml:space="preserve">PROCURADORIA-GERAL DO ESTADO</w:t>
    </w:r>
  </w:p>
  <w:p w:rsidR="00000000" w:rsidDel="00000000" w:rsidP="00000000" w:rsidRDefault="00000000" w:rsidRPr="00000000" w14:paraId="0000010D">
    <w:pPr>
      <w:keepNext w:val="0"/>
      <w:keepLines w:val="0"/>
      <w:widowControl w:val="0"/>
      <w:pBdr>
        <w:top w:color="000000" w:space="1" w:sz="4" w:val="single"/>
        <w:left w:color="000000" w:space="4" w:sz="4" w:val="single"/>
        <w:bottom w:color="000000" w:space="1" w:sz="4" w:val="single"/>
        <w:right w:color="000000" w:space="4" w:sz="4" w:val="single"/>
        <w:between w:space="0" w:sz="0" w:val="nil"/>
      </w:pBdr>
      <w:shd w:fill="auto" w:val="clear"/>
      <w:tabs>
        <w:tab w:val="left" w:leader="none" w:pos="993"/>
        <w:tab w:val="center" w:leader="none" w:pos="4252"/>
        <w:tab w:val="center" w:leader="none" w:pos="4320"/>
        <w:tab w:val="right" w:leader="none" w:pos="8504"/>
        <w:tab w:val="right" w:leader="none" w:pos="8640"/>
      </w:tabs>
      <w:spacing w:after="0" w:before="0" w:line="240" w:lineRule="auto"/>
      <w:ind w:left="0" w:right="0" w:firstLine="0"/>
      <w:jc w:val="center"/>
      <w:rPr>
        <w:rFonts w:ascii="Calibri" w:cs="Calibri" w:eastAsia="Calibri" w:hAnsi="Calibri"/>
        <w:b w:val="0"/>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0"/>
        <w:i w:val="0"/>
        <w:smallCaps w:val="0"/>
        <w:strike w:val="0"/>
        <w:color w:val="262626"/>
        <w:sz w:val="24"/>
        <w:szCs w:val="24"/>
        <w:u w:val="none"/>
        <w:shd w:fill="auto" w:val="clear"/>
        <w:vertAlign w:val="baseline"/>
        <w:rtl w:val="0"/>
      </w:rPr>
      <w:t xml:space="preserve">PROCURADORIA CONSULTIVA DE CONCESSÕES, CONVÊNIOS E PARCERIAS</w:t>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7305"/>
      </w:tabs>
      <w:spacing w:after="0" w:before="0" w:line="240" w:lineRule="auto"/>
      <w:ind w:left="0" w:right="0" w:firstLine="0"/>
      <w:jc w:val="both"/>
      <w:rPr>
        <w:rFonts w:ascii="Calibri" w:cs="Calibri" w:eastAsia="Calibri" w:hAnsi="Calibri"/>
        <w:b w:val="1"/>
        <w:i w:val="0"/>
        <w:smallCaps w:val="1"/>
        <w:strike w:val="0"/>
        <w:color w:val="000000"/>
        <w:sz w:val="24"/>
        <w:szCs w:val="24"/>
        <w:highlight w:val="white"/>
        <w:u w:val="none"/>
        <w:vertAlign w:val="baseline"/>
      </w:rPr>
    </w:pPr>
    <w:bookmarkStart w:colFirst="0" w:colLast="0" w:name="_heading=h.3znysh7" w:id="2"/>
    <w:bookmarkEnd w:id="2"/>
    <w:r w:rsidDel="00000000" w:rsidR="00000000" w:rsidRPr="00000000">
      <w:rPr>
        <w:rFonts w:ascii="Calibri" w:cs="Calibri" w:eastAsia="Calibri" w:hAnsi="Calibri"/>
        <w:b w:val="1"/>
        <w:i w:val="0"/>
        <w:smallCaps w:val="1"/>
        <w:strike w:val="0"/>
        <w:color w:val="000000"/>
        <w:sz w:val="24"/>
        <w:szCs w:val="24"/>
        <w:highlight w:val="white"/>
        <w:u w:val="none"/>
        <w:vertAlign w:val="baseline"/>
        <w:rtl w:val="0"/>
      </w:rPr>
      <w:t xml:space="preserve">PROTOCOLADO N.º </w:t>
    </w:r>
    <w:r w:rsidDel="00000000" w:rsidR="00000000" w:rsidRPr="00000000">
      <w:rPr>
        <w:rFonts w:ascii="Calibri" w:cs="Calibri" w:eastAsia="Calibri" w:hAnsi="Calibri"/>
        <w:b w:val="0"/>
        <w:i w:val="0"/>
        <w:smallCaps w:val="1"/>
        <w:strike w:val="0"/>
        <w:color w:val="000000"/>
        <w:sz w:val="24"/>
        <w:szCs w:val="24"/>
        <w:highlight w:val="white"/>
        <w:u w:val="none"/>
        <w:vertAlign w:val="baseline"/>
        <w:rtl w:val="0"/>
      </w:rPr>
      <w:t xml:space="preserve">21.213.682-4</w:t>
    </w:r>
    <w:r w:rsidDel="00000000" w:rsidR="00000000" w:rsidRPr="00000000">
      <w:rPr>
        <w:rtl w:val="0"/>
      </w:rPr>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7305"/>
      </w:tabs>
      <w:spacing w:after="0" w:before="0" w:line="240" w:lineRule="auto"/>
      <w:ind w:left="0" w:right="0" w:firstLine="0"/>
      <w:jc w:val="both"/>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1"/>
        <w:strike w:val="0"/>
        <w:color w:val="000000"/>
        <w:sz w:val="24"/>
        <w:szCs w:val="24"/>
        <w:highlight w:val="white"/>
        <w:u w:val="none"/>
        <w:vertAlign w:val="baseline"/>
        <w:rtl w:val="0"/>
      </w:rPr>
      <w:t xml:space="preserve">INTERESSADO: </w:t>
    </w:r>
    <w:r w:rsidDel="00000000" w:rsidR="00000000" w:rsidRPr="00000000">
      <w:rPr>
        <w:rFonts w:ascii="Calibri" w:cs="Calibri" w:eastAsia="Calibri" w:hAnsi="Calibri"/>
        <w:b w:val="0"/>
        <w:i w:val="0"/>
        <w:smallCaps w:val="1"/>
        <w:strike w:val="0"/>
        <w:color w:val="000000"/>
        <w:sz w:val="24"/>
        <w:szCs w:val="24"/>
        <w:highlight w:val="white"/>
        <w:u w:val="none"/>
        <w:vertAlign w:val="baseline"/>
        <w:rtl w:val="0"/>
      </w:rPr>
      <w:t xml:space="preserve">SECRETARIA DE ESTADO DA SAÚDE</w:t>
    </w:r>
    <w:r w:rsidDel="00000000" w:rsidR="00000000" w:rsidRPr="00000000">
      <w:rPr>
        <w:rtl w:val="0"/>
      </w:rPr>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7305"/>
      </w:tabs>
      <w:spacing w:after="0" w:before="0" w:line="240" w:lineRule="auto"/>
      <w:ind w:left="0" w:right="0" w:firstLine="0"/>
      <w:jc w:val="both"/>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1"/>
        <w:strike w:val="0"/>
        <w:color w:val="000000"/>
        <w:sz w:val="24"/>
        <w:szCs w:val="24"/>
        <w:highlight w:val="white"/>
        <w:u w:val="none"/>
        <w:vertAlign w:val="baseline"/>
        <w:rtl w:val="0"/>
      </w:rPr>
      <w:t xml:space="preserve">ASSUNTO:</w:t>
    </w:r>
    <w:r w:rsidDel="00000000" w:rsidR="00000000" w:rsidRPr="00000000">
      <w:rPr>
        <w:rFonts w:ascii="Calibri" w:cs="Calibri" w:eastAsia="Calibri" w:hAnsi="Calibri"/>
        <w:b w:val="0"/>
        <w:i w:val="0"/>
        <w:smallCaps w:val="1"/>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1"/>
        <w:strike w:val="0"/>
        <w:color w:val="000000"/>
        <w:sz w:val="24"/>
        <w:szCs w:val="24"/>
        <w:highlight w:val="white"/>
        <w:u w:val="none"/>
        <w:vertAlign w:val="baseline"/>
        <w:rtl w:val="0"/>
      </w:rPr>
      <w:t xml:space="preserve">TERMO DE CONVÊNIO Nº 226/2024. AQUISIÇÃO DE EQUIPAMENTO. CASA DE MISERICÓRDIA DE CORNÉLIO PROCÓPIO.</w:t>
    </w:r>
    <w:r w:rsidDel="00000000" w:rsidR="00000000" w:rsidRPr="00000000">
      <w:rPr>
        <w:rtl w:val="0"/>
      </w:rPr>
    </w:r>
  </w:p>
  <w:p w:rsidR="00000000" w:rsidDel="00000000" w:rsidP="00000000" w:rsidRDefault="00000000" w:rsidRPr="00000000" w14:paraId="00000111">
    <w:pPr>
      <w:keepNext w:val="0"/>
      <w:keepLines w:val="0"/>
      <w:widowControl w:val="0"/>
      <w:pBdr>
        <w:top w:color="000000" w:space="1" w:sz="4" w:val="single"/>
        <w:left w:color="000000" w:space="4" w:sz="4" w:val="single"/>
        <w:bottom w:color="000000" w:space="1" w:sz="4" w:val="single"/>
        <w:right w:color="000000" w:space="4" w:sz="4" w:val="single"/>
        <w:between w:space="0" w:sz="0" w:val="nil"/>
      </w:pBdr>
      <w:shd w:fill="auto" w:val="clear"/>
      <w:tabs>
        <w:tab w:val="left" w:leader="none" w:pos="993"/>
        <w:tab w:val="center" w:leader="none" w:pos="4252"/>
        <w:tab w:val="center" w:leader="none" w:pos="4320"/>
        <w:tab w:val="left" w:leader="none" w:pos="7200"/>
        <w:tab w:val="right" w:leader="none" w:pos="8504"/>
        <w:tab w:val="right" w:leader="none" w:pos="8640"/>
      </w:tabs>
      <w:spacing w:after="0" w:before="0" w:line="240" w:lineRule="auto"/>
      <w:ind w:left="0" w:right="0" w:firstLine="0"/>
      <w:jc w:val="center"/>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1"/>
        <w:strike w:val="0"/>
        <w:color w:val="000000"/>
        <w:sz w:val="24"/>
        <w:szCs w:val="24"/>
        <w:highlight w:val="white"/>
        <w:u w:val="none"/>
        <w:vertAlign w:val="baseline"/>
        <w:rtl w:val="0"/>
      </w:rPr>
      <w:t xml:space="preserve">INFORMAÇÃO N.º</w:t>
    </w:r>
    <w:r w:rsidDel="00000000" w:rsidR="00000000" w:rsidRPr="00000000">
      <w:rPr>
        <w:rFonts w:ascii="Calibri" w:cs="Calibri" w:eastAsia="Calibri" w:hAnsi="Calibri"/>
        <w:b w:val="0"/>
        <w:i w:val="0"/>
        <w:smallCaps w:val="1"/>
        <w:strike w:val="0"/>
        <w:color w:val="000000"/>
        <w:sz w:val="24"/>
        <w:szCs w:val="24"/>
        <w:highlight w:val="white"/>
        <w:u w:val="none"/>
        <w:vertAlign w:val="baseline"/>
        <w:rtl w:val="0"/>
      </w:rPr>
      <w:t xml:space="preserve"> 323/2024 – PGE/</w:t>
    </w:r>
    <w:r w:rsidDel="00000000" w:rsidR="00000000" w:rsidRPr="00000000">
      <w:rPr>
        <w:rFonts w:ascii="Calibri" w:cs="Calibri" w:eastAsia="Calibri" w:hAnsi="Calibri"/>
        <w:b w:val="0"/>
        <w:i w:val="0"/>
        <w:smallCaps w:val="1"/>
        <w:strike w:val="0"/>
        <w:color w:val="000000"/>
        <w:sz w:val="24"/>
        <w:szCs w:val="24"/>
        <w:u w:val="none"/>
        <w:shd w:fill="auto" w:val="clear"/>
        <w:vertAlign w:val="baseline"/>
        <w:rtl w:val="0"/>
      </w:rPr>
      <w:t xml:space="preserve">PCP</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Pr>
      <w:drawing>
        <wp:inline distB="0" distT="0" distL="0" distR="0">
          <wp:extent cx="828040" cy="961390"/>
          <wp:effectExtent b="0" l="0" r="0" t="0"/>
          <wp:docPr descr="Desenho de personagem de desenho animado&#10;&#10;Descrição gerada automaticamente" id="60" name="image1.jpg"/>
          <a:graphic>
            <a:graphicData uri="http://schemas.openxmlformats.org/drawingml/2006/picture">
              <pic:pic>
                <pic:nvPicPr>
                  <pic:cNvPr descr="Desenho de personagem de desenho animado&#10;&#10;Descrição gerada automaticamente" id="0" name="image1.jpg"/>
                  <pic:cNvPicPr preferRelativeResize="0"/>
                </pic:nvPicPr>
                <pic:blipFill>
                  <a:blip r:embed="rId1"/>
                  <a:srcRect b="0" l="0" r="0" t="0"/>
                  <a:stretch>
                    <a:fillRect/>
                  </a:stretch>
                </pic:blipFill>
                <pic:spPr>
                  <a:xfrm>
                    <a:off x="0" y="0"/>
                    <a:ext cx="828040" cy="961390"/>
                  </a:xfrm>
                  <a:prstGeom prst="rect"/>
                  <a:ln/>
                </pic:spPr>
              </pic:pic>
            </a:graphicData>
          </a:graphic>
        </wp:inline>
      </w:drawing>
    </w:r>
    <w:r w:rsidDel="00000000" w:rsidR="00000000" w:rsidRPr="00000000">
      <w:rPr>
        <w:rtl w:val="0"/>
      </w:rPr>
    </w:r>
  </w:p>
  <w:p w:rsidR="00000000" w:rsidDel="00000000" w:rsidP="00000000" w:rsidRDefault="00000000" w:rsidRPr="00000000" w14:paraId="00000112">
    <w:pPr>
      <w:keepNext w:val="0"/>
      <w:keepLines w:val="0"/>
      <w:widowControl w:val="0"/>
      <w:pBdr>
        <w:top w:color="000000" w:space="1" w:sz="4" w:val="single"/>
        <w:left w:color="000000" w:space="4" w:sz="4" w:val="single"/>
        <w:bottom w:color="000000" w:space="1" w:sz="4" w:val="single"/>
        <w:right w:color="000000" w:space="4" w:sz="4" w:val="single"/>
        <w:between w:space="0" w:sz="0" w:val="nil"/>
      </w:pBdr>
      <w:shd w:fill="auto" w:val="clear"/>
      <w:tabs>
        <w:tab w:val="left" w:leader="none" w:pos="993"/>
        <w:tab w:val="center" w:leader="none" w:pos="4252"/>
        <w:tab w:val="center" w:leader="none" w:pos="4320"/>
        <w:tab w:val="right" w:leader="none" w:pos="8504"/>
        <w:tab w:val="right" w:leader="none" w:pos="8640"/>
      </w:tabs>
      <w:spacing w:after="0" w:before="0" w:line="240" w:lineRule="auto"/>
      <w:ind w:left="0" w:right="0" w:firstLine="0"/>
      <w:jc w:val="center"/>
      <w:rPr>
        <w:rFonts w:ascii="Calibri" w:cs="Calibri" w:eastAsia="Calibri" w:hAnsi="Calibri"/>
        <w:b w:val="0"/>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0"/>
        <w:i w:val="0"/>
        <w:smallCaps w:val="0"/>
        <w:strike w:val="0"/>
        <w:color w:val="262626"/>
        <w:sz w:val="24"/>
        <w:szCs w:val="24"/>
        <w:u w:val="none"/>
        <w:shd w:fill="auto" w:val="clear"/>
        <w:vertAlign w:val="baseline"/>
        <w:rtl w:val="0"/>
      </w:rPr>
      <w:t xml:space="preserve">PROCURADORIA-GERAL DO ESTADO</w:t>
    </w:r>
  </w:p>
  <w:p w:rsidR="00000000" w:rsidDel="00000000" w:rsidP="00000000" w:rsidRDefault="00000000" w:rsidRPr="00000000" w14:paraId="00000113">
    <w:pPr>
      <w:keepNext w:val="0"/>
      <w:keepLines w:val="0"/>
      <w:widowControl w:val="0"/>
      <w:pBdr>
        <w:top w:color="000000" w:space="1" w:sz="4" w:val="single"/>
        <w:left w:color="000000" w:space="4" w:sz="4" w:val="single"/>
        <w:bottom w:color="000000" w:space="1" w:sz="4" w:val="single"/>
        <w:right w:color="000000" w:space="4" w:sz="4" w:val="single"/>
        <w:between w:space="0" w:sz="0" w:val="nil"/>
      </w:pBdr>
      <w:shd w:fill="auto" w:val="clear"/>
      <w:tabs>
        <w:tab w:val="left" w:leader="none" w:pos="993"/>
        <w:tab w:val="center" w:leader="none" w:pos="4252"/>
        <w:tab w:val="center" w:leader="none" w:pos="4320"/>
        <w:tab w:val="right" w:leader="none" w:pos="8504"/>
        <w:tab w:val="right" w:leader="none" w:pos="8640"/>
      </w:tabs>
      <w:spacing w:after="0" w:before="0" w:line="240" w:lineRule="auto"/>
      <w:ind w:left="0" w:right="0" w:firstLine="0"/>
      <w:jc w:val="center"/>
      <w:rPr>
        <w:rFonts w:ascii="Calibri" w:cs="Calibri" w:eastAsia="Calibri" w:hAnsi="Calibri"/>
        <w:b w:val="0"/>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0"/>
        <w:i w:val="0"/>
        <w:smallCaps w:val="0"/>
        <w:strike w:val="0"/>
        <w:color w:val="262626"/>
        <w:sz w:val="24"/>
        <w:szCs w:val="24"/>
        <w:u w:val="none"/>
        <w:shd w:fill="auto" w:val="clear"/>
        <w:vertAlign w:val="baseline"/>
        <w:rtl w:val="0"/>
      </w:rPr>
      <w:t xml:space="preserve">PROCURADORIA CONSULTIVA DE CONCESSÕES, CONVÊNIOS E PARCERIAS</w:t>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7305"/>
      </w:tabs>
      <w:spacing w:after="0" w:before="0" w:line="240" w:lineRule="auto"/>
      <w:ind w:left="0" w:right="0" w:firstLine="0"/>
      <w:jc w:val="both"/>
      <w:rPr>
        <w:rFonts w:ascii="Calibri" w:cs="Calibri" w:eastAsia="Calibri" w:hAnsi="Calibri"/>
        <w:b w:val="1"/>
        <w:i w:val="0"/>
        <w:smallCaps w:val="1"/>
        <w:strike w:val="0"/>
        <w:color w:val="000000"/>
        <w:sz w:val="24"/>
        <w:szCs w:val="24"/>
        <w:highlight w:val="white"/>
        <w:u w:val="none"/>
        <w:vertAlign w:val="baseline"/>
      </w:rPr>
    </w:pPr>
    <w:bookmarkStart w:colFirst="0" w:colLast="0" w:name="_heading=h.30j0zll13" w:id="3"/>
    <w:bookmarkEnd w:id="3"/>
    <w:r w:rsidDel="00000000" w:rsidR="00000000" w:rsidRPr="00000000">
      <w:rPr>
        <w:rFonts w:ascii="Calibri" w:cs="Calibri" w:eastAsia="Calibri" w:hAnsi="Calibri"/>
        <w:b w:val="1"/>
        <w:i w:val="0"/>
        <w:smallCaps w:val="1"/>
        <w:strike w:val="0"/>
        <w:color w:val="000000"/>
        <w:sz w:val="24"/>
        <w:szCs w:val="24"/>
        <w:highlight w:val="white"/>
        <w:u w:val="none"/>
        <w:vertAlign w:val="baseline"/>
        <w:rtl w:val="0"/>
      </w:rPr>
      <w:t xml:space="preserve">PROTOCOLADO N.º </w:t>
    </w:r>
    <w:r w:rsidDel="00000000" w:rsidR="00000000" w:rsidRPr="00000000">
      <w:rPr>
        <w:rFonts w:ascii="Calibri" w:cs="Calibri" w:eastAsia="Calibri" w:hAnsi="Calibri"/>
        <w:b w:val="0"/>
        <w:i w:val="0"/>
        <w:smallCaps w:val="1"/>
        <w:strike w:val="0"/>
        <w:color w:val="000000"/>
        <w:sz w:val="24"/>
        <w:szCs w:val="24"/>
        <w:highlight w:val="white"/>
        <w:u w:val="none"/>
        <w:vertAlign w:val="baseline"/>
        <w:rtl w:val="0"/>
      </w:rPr>
      <w:t xml:space="preserve">21.642.789-0</w:t>
    </w:r>
    <w:r w:rsidDel="00000000" w:rsidR="00000000" w:rsidRPr="00000000">
      <w:rPr>
        <w:rtl w:val="0"/>
      </w:rPr>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7305"/>
      </w:tabs>
      <w:spacing w:after="0" w:before="0" w:line="240" w:lineRule="auto"/>
      <w:ind w:left="0" w:right="0" w:firstLine="0"/>
      <w:jc w:val="both"/>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1"/>
        <w:strike w:val="0"/>
        <w:color w:val="000000"/>
        <w:sz w:val="24"/>
        <w:szCs w:val="24"/>
        <w:highlight w:val="white"/>
        <w:u w:val="none"/>
        <w:vertAlign w:val="baseline"/>
        <w:rtl w:val="0"/>
      </w:rPr>
      <w:t xml:space="preserve">INTERESSADO: </w:t>
    </w:r>
    <w:r w:rsidDel="00000000" w:rsidR="00000000" w:rsidRPr="00000000">
      <w:rPr>
        <w:rFonts w:ascii="Calibri" w:cs="Calibri" w:eastAsia="Calibri" w:hAnsi="Calibri"/>
        <w:b w:val="0"/>
        <w:i w:val="0"/>
        <w:smallCaps w:val="1"/>
        <w:strike w:val="0"/>
        <w:color w:val="000000"/>
        <w:sz w:val="24"/>
        <w:szCs w:val="24"/>
        <w:highlight w:val="white"/>
        <w:u w:val="none"/>
        <w:vertAlign w:val="baseline"/>
        <w:rtl w:val="0"/>
      </w:rPr>
      <w:t xml:space="preserve">SECRETARIA DE ESTADO DA SAÚDE</w:t>
    </w:r>
    <w:r w:rsidDel="00000000" w:rsidR="00000000" w:rsidRPr="00000000">
      <w:rPr>
        <w:rtl w:val="0"/>
      </w:rPr>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7305"/>
      </w:tabs>
      <w:spacing w:after="0" w:before="0" w:line="240" w:lineRule="auto"/>
      <w:ind w:left="0" w:right="0" w:firstLine="0"/>
      <w:jc w:val="both"/>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1"/>
        <w:strike w:val="0"/>
        <w:color w:val="000000"/>
        <w:sz w:val="24"/>
        <w:szCs w:val="24"/>
        <w:highlight w:val="white"/>
        <w:u w:val="none"/>
        <w:vertAlign w:val="baseline"/>
        <w:rtl w:val="0"/>
      </w:rPr>
      <w:t xml:space="preserve">ASSUNTO:</w:t>
    </w:r>
    <w:r w:rsidDel="00000000" w:rsidR="00000000" w:rsidRPr="00000000">
      <w:rPr>
        <w:rFonts w:ascii="Calibri" w:cs="Calibri" w:eastAsia="Calibri" w:hAnsi="Calibri"/>
        <w:b w:val="0"/>
        <w:i w:val="0"/>
        <w:smallCaps w:val="1"/>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1"/>
        <w:strike w:val="0"/>
        <w:color w:val="000000"/>
        <w:sz w:val="24"/>
        <w:szCs w:val="24"/>
        <w:highlight w:val="white"/>
        <w:u w:val="none"/>
        <w:vertAlign w:val="baseline"/>
        <w:rtl w:val="0"/>
      </w:rPr>
      <w:t xml:space="preserve">TERMO DE CONVÊNIO Nº 115/2024. AQUISIÇÃO DE EQUIPAMENTO. INSTITUTO DE SAÚDE SANTA CLARA.</w:t>
    </w:r>
    <w:r w:rsidDel="00000000" w:rsidR="00000000" w:rsidRPr="00000000">
      <w:rPr>
        <w:rtl w:val="0"/>
      </w:rPr>
    </w:r>
  </w:p>
  <w:p w:rsidR="00000000" w:rsidDel="00000000" w:rsidP="00000000" w:rsidRDefault="00000000" w:rsidRPr="00000000" w14:paraId="00000117">
    <w:pPr>
      <w:keepNext w:val="0"/>
      <w:keepLines w:val="0"/>
      <w:widowControl w:val="0"/>
      <w:pBdr>
        <w:top w:color="000000" w:space="1" w:sz="4" w:val="single"/>
        <w:left w:color="000000" w:space="4" w:sz="4" w:val="single"/>
        <w:bottom w:color="000000" w:space="1" w:sz="4" w:val="single"/>
        <w:right w:color="000000" w:space="4" w:sz="4" w:val="single"/>
        <w:between w:space="0" w:sz="0" w:val="nil"/>
      </w:pBdr>
      <w:shd w:fill="auto" w:val="clear"/>
      <w:tabs>
        <w:tab w:val="left" w:leader="none" w:pos="993"/>
        <w:tab w:val="center" w:leader="none" w:pos="4252"/>
        <w:tab w:val="center" w:leader="none" w:pos="4320"/>
        <w:tab w:val="left" w:leader="none" w:pos="7200"/>
        <w:tab w:val="right" w:leader="none" w:pos="8504"/>
        <w:tab w:val="right" w:leader="none" w:pos="8640"/>
      </w:tabs>
      <w:spacing w:after="0" w:before="0" w:line="240" w:lineRule="auto"/>
      <w:ind w:left="0" w:right="0" w:firstLine="0"/>
      <w:jc w:val="center"/>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1"/>
        <w:strike w:val="0"/>
        <w:color w:val="000000"/>
        <w:sz w:val="24"/>
        <w:szCs w:val="24"/>
        <w:highlight w:val="white"/>
        <w:u w:val="none"/>
        <w:vertAlign w:val="baseline"/>
        <w:rtl w:val="0"/>
      </w:rPr>
      <w:t xml:space="preserve">INFORMAÇÃO N.º</w:t>
    </w:r>
    <w:r w:rsidDel="00000000" w:rsidR="00000000" w:rsidRPr="00000000">
      <w:rPr>
        <w:rFonts w:ascii="Calibri" w:cs="Calibri" w:eastAsia="Calibri" w:hAnsi="Calibri"/>
        <w:b w:val="0"/>
        <w:i w:val="0"/>
        <w:smallCaps w:val="1"/>
        <w:strike w:val="0"/>
        <w:color w:val="000000"/>
        <w:sz w:val="24"/>
        <w:szCs w:val="24"/>
        <w:highlight w:val="white"/>
        <w:u w:val="none"/>
        <w:vertAlign w:val="baseline"/>
        <w:rtl w:val="0"/>
      </w:rPr>
      <w:t xml:space="preserve"> 320/2024 – PGE/</w:t>
    </w:r>
    <w:r w:rsidDel="00000000" w:rsidR="00000000" w:rsidRPr="00000000">
      <w:rPr>
        <w:rFonts w:ascii="Calibri" w:cs="Calibri" w:eastAsia="Calibri" w:hAnsi="Calibri"/>
        <w:b w:val="0"/>
        <w:i w:val="0"/>
        <w:smallCaps w:val="1"/>
        <w:strike w:val="0"/>
        <w:color w:val="000000"/>
        <w:sz w:val="24"/>
        <w:szCs w:val="24"/>
        <w:u w:val="none"/>
        <w:shd w:fill="auto" w:val="clear"/>
        <w:vertAlign w:val="baseline"/>
        <w:rtl w:val="0"/>
      </w:rPr>
      <w:t xml:space="preserve">PCP</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Pr>
      <w:drawing>
        <wp:inline distB="0" distT="0" distL="0" distR="0">
          <wp:extent cx="828040" cy="961390"/>
          <wp:effectExtent b="0" l="0" r="0" t="0"/>
          <wp:docPr descr="Desenho de personagem de desenho animado&#10;&#10;Descrição gerada automaticamente" id="59" name="image1.jpg"/>
          <a:graphic>
            <a:graphicData uri="http://schemas.openxmlformats.org/drawingml/2006/picture">
              <pic:pic>
                <pic:nvPicPr>
                  <pic:cNvPr descr="Desenho de personagem de desenho animado&#10;&#10;Descrição gerada automaticamente" id="0" name="image1.jpg"/>
                  <pic:cNvPicPr preferRelativeResize="0"/>
                </pic:nvPicPr>
                <pic:blipFill>
                  <a:blip r:embed="rId1"/>
                  <a:srcRect b="0" l="0" r="0" t="0"/>
                  <a:stretch>
                    <a:fillRect/>
                  </a:stretch>
                </pic:blipFill>
                <pic:spPr>
                  <a:xfrm>
                    <a:off x="0" y="0"/>
                    <a:ext cx="828040" cy="961390"/>
                  </a:xfrm>
                  <a:prstGeom prst="rect"/>
                  <a:ln/>
                </pic:spPr>
              </pic:pic>
            </a:graphicData>
          </a:graphic>
        </wp:inline>
      </w:drawing>
    </w:r>
    <w:r w:rsidDel="00000000" w:rsidR="00000000" w:rsidRPr="00000000">
      <w:rPr>
        <w:rtl w:val="0"/>
      </w:rPr>
    </w:r>
  </w:p>
  <w:p w:rsidR="00000000" w:rsidDel="00000000" w:rsidP="00000000" w:rsidRDefault="00000000" w:rsidRPr="00000000" w14:paraId="00000118">
    <w:pPr>
      <w:keepNext w:val="0"/>
      <w:keepLines w:val="0"/>
      <w:widowControl w:val="0"/>
      <w:pBdr>
        <w:top w:color="000000" w:space="1" w:sz="4" w:val="single"/>
        <w:left w:color="000000" w:space="4" w:sz="4" w:val="single"/>
        <w:bottom w:color="000000" w:space="1" w:sz="4" w:val="single"/>
        <w:right w:color="000000" w:space="4" w:sz="4" w:val="single"/>
        <w:between w:space="0" w:sz="0" w:val="nil"/>
      </w:pBdr>
      <w:shd w:fill="auto" w:val="clear"/>
      <w:tabs>
        <w:tab w:val="left" w:leader="none" w:pos="993"/>
        <w:tab w:val="center" w:leader="none" w:pos="4252"/>
        <w:tab w:val="center" w:leader="none" w:pos="4320"/>
        <w:tab w:val="right" w:leader="none" w:pos="8504"/>
        <w:tab w:val="right" w:leader="none" w:pos="8640"/>
      </w:tabs>
      <w:spacing w:after="0" w:before="0" w:line="240" w:lineRule="auto"/>
      <w:ind w:left="0" w:right="0" w:firstLine="0"/>
      <w:jc w:val="center"/>
      <w:rPr>
        <w:rFonts w:ascii="Calibri" w:cs="Calibri" w:eastAsia="Calibri" w:hAnsi="Calibri"/>
        <w:b w:val="0"/>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0"/>
        <w:i w:val="0"/>
        <w:smallCaps w:val="0"/>
        <w:strike w:val="0"/>
        <w:color w:val="262626"/>
        <w:sz w:val="24"/>
        <w:szCs w:val="24"/>
        <w:u w:val="none"/>
        <w:shd w:fill="auto" w:val="clear"/>
        <w:vertAlign w:val="baseline"/>
        <w:rtl w:val="0"/>
      </w:rPr>
      <w:t xml:space="preserve">PROCURADORIA-GERAL DO ESTADO</w:t>
    </w:r>
  </w:p>
  <w:p w:rsidR="00000000" w:rsidDel="00000000" w:rsidP="00000000" w:rsidRDefault="00000000" w:rsidRPr="00000000" w14:paraId="00000119">
    <w:pPr>
      <w:keepNext w:val="0"/>
      <w:keepLines w:val="0"/>
      <w:widowControl w:val="0"/>
      <w:pBdr>
        <w:top w:color="000000" w:space="1" w:sz="4" w:val="single"/>
        <w:left w:color="000000" w:space="4" w:sz="4" w:val="single"/>
        <w:bottom w:color="000000" w:space="1" w:sz="4" w:val="single"/>
        <w:right w:color="000000" w:space="4" w:sz="4" w:val="single"/>
        <w:between w:space="0" w:sz="0" w:val="nil"/>
      </w:pBdr>
      <w:shd w:fill="auto" w:val="clear"/>
      <w:tabs>
        <w:tab w:val="left" w:leader="none" w:pos="993"/>
        <w:tab w:val="center" w:leader="none" w:pos="4252"/>
        <w:tab w:val="center" w:leader="none" w:pos="4320"/>
        <w:tab w:val="right" w:leader="none" w:pos="8504"/>
        <w:tab w:val="right" w:leader="none" w:pos="8640"/>
      </w:tabs>
      <w:spacing w:after="0" w:before="0" w:line="240" w:lineRule="auto"/>
      <w:ind w:left="0" w:right="0" w:firstLine="0"/>
      <w:jc w:val="center"/>
      <w:rPr>
        <w:rFonts w:ascii="Calibri" w:cs="Calibri" w:eastAsia="Calibri" w:hAnsi="Calibri"/>
        <w:b w:val="0"/>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0"/>
        <w:i w:val="0"/>
        <w:smallCaps w:val="0"/>
        <w:strike w:val="0"/>
        <w:color w:val="262626"/>
        <w:sz w:val="24"/>
        <w:szCs w:val="24"/>
        <w:u w:val="none"/>
        <w:shd w:fill="auto" w:val="clear"/>
        <w:vertAlign w:val="baseline"/>
        <w:rtl w:val="0"/>
      </w:rPr>
      <w:t xml:space="preserve">PROCURADORIA CONSULTIVA DE CONCESSÕES, CONVÊNIOS E PARCERIAS</w:t>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7305"/>
      </w:tabs>
      <w:spacing w:after="0" w:before="0" w:line="240" w:lineRule="auto"/>
      <w:ind w:left="0" w:right="0" w:firstLine="0"/>
      <w:jc w:val="both"/>
      <w:rPr>
        <w:rFonts w:ascii="Calibri" w:cs="Calibri" w:eastAsia="Calibri" w:hAnsi="Calibri"/>
        <w:b w:val="1"/>
        <w:i w:val="0"/>
        <w:smallCaps w:val="1"/>
        <w:strike w:val="0"/>
        <w:color w:val="000000"/>
        <w:sz w:val="24"/>
        <w:szCs w:val="24"/>
        <w:highlight w:val="white"/>
        <w:u w:val="none"/>
        <w:vertAlign w:val="baseline"/>
      </w:rPr>
    </w:pPr>
    <w:bookmarkStart w:colFirst="0" w:colLast="0" w:name="_heading=h.30j0zll132" w:id="4"/>
    <w:bookmarkEnd w:id="4"/>
    <w:r w:rsidDel="00000000" w:rsidR="00000000" w:rsidRPr="00000000">
      <w:rPr>
        <w:rFonts w:ascii="Calibri" w:cs="Calibri" w:eastAsia="Calibri" w:hAnsi="Calibri"/>
        <w:b w:val="1"/>
        <w:i w:val="0"/>
        <w:smallCaps w:val="1"/>
        <w:strike w:val="0"/>
        <w:color w:val="000000"/>
        <w:sz w:val="24"/>
        <w:szCs w:val="24"/>
        <w:highlight w:val="white"/>
        <w:u w:val="none"/>
        <w:vertAlign w:val="baseline"/>
        <w:rtl w:val="0"/>
      </w:rPr>
      <w:t xml:space="preserve">PROTOCOLADO N.º </w:t>
    </w:r>
    <w:r w:rsidDel="00000000" w:rsidR="00000000" w:rsidRPr="00000000">
      <w:rPr>
        <w:rFonts w:ascii="Calibri" w:cs="Calibri" w:eastAsia="Calibri" w:hAnsi="Calibri"/>
        <w:b w:val="0"/>
        <w:i w:val="0"/>
        <w:smallCaps w:val="1"/>
        <w:strike w:val="0"/>
        <w:color w:val="000000"/>
        <w:sz w:val="24"/>
        <w:szCs w:val="24"/>
        <w:highlight w:val="white"/>
        <w:u w:val="none"/>
        <w:vertAlign w:val="baseline"/>
        <w:rtl w:val="0"/>
      </w:rPr>
      <w:t xml:space="preserve">21.594.380-1</w:t>
    </w:r>
    <w:r w:rsidDel="00000000" w:rsidR="00000000" w:rsidRPr="00000000">
      <w:rPr>
        <w:rtl w:val="0"/>
      </w:rPr>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7305"/>
      </w:tabs>
      <w:spacing w:after="0" w:before="0" w:line="240" w:lineRule="auto"/>
      <w:ind w:left="0" w:right="0" w:firstLine="0"/>
      <w:jc w:val="both"/>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1"/>
        <w:strike w:val="0"/>
        <w:color w:val="000000"/>
        <w:sz w:val="24"/>
        <w:szCs w:val="24"/>
        <w:highlight w:val="white"/>
        <w:u w:val="none"/>
        <w:vertAlign w:val="baseline"/>
        <w:rtl w:val="0"/>
      </w:rPr>
      <w:t xml:space="preserve">INTERESSADO: </w:t>
    </w:r>
    <w:r w:rsidDel="00000000" w:rsidR="00000000" w:rsidRPr="00000000">
      <w:rPr>
        <w:rFonts w:ascii="Calibri" w:cs="Calibri" w:eastAsia="Calibri" w:hAnsi="Calibri"/>
        <w:b w:val="0"/>
        <w:i w:val="0"/>
        <w:smallCaps w:val="1"/>
        <w:strike w:val="0"/>
        <w:color w:val="000000"/>
        <w:sz w:val="24"/>
        <w:szCs w:val="24"/>
        <w:highlight w:val="white"/>
        <w:u w:val="none"/>
        <w:vertAlign w:val="baseline"/>
        <w:rtl w:val="0"/>
      </w:rPr>
      <w:t xml:space="preserve">SECRETARIA DE ESTADO DA SAÚDE</w:t>
    </w:r>
    <w:r w:rsidDel="00000000" w:rsidR="00000000" w:rsidRPr="00000000">
      <w:rPr>
        <w:rtl w:val="0"/>
      </w:rPr>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7305"/>
      </w:tabs>
      <w:spacing w:after="0" w:before="0" w:line="240" w:lineRule="auto"/>
      <w:ind w:left="0" w:right="0" w:firstLine="0"/>
      <w:jc w:val="both"/>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1"/>
        <w:strike w:val="0"/>
        <w:color w:val="000000"/>
        <w:sz w:val="24"/>
        <w:szCs w:val="24"/>
        <w:highlight w:val="white"/>
        <w:u w:val="none"/>
        <w:vertAlign w:val="baseline"/>
        <w:rtl w:val="0"/>
      </w:rPr>
      <w:t xml:space="preserve">ASSUNTO:</w:t>
    </w:r>
    <w:r w:rsidDel="00000000" w:rsidR="00000000" w:rsidRPr="00000000">
      <w:rPr>
        <w:rFonts w:ascii="Calibri" w:cs="Calibri" w:eastAsia="Calibri" w:hAnsi="Calibri"/>
        <w:b w:val="0"/>
        <w:i w:val="0"/>
        <w:smallCaps w:val="1"/>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1"/>
        <w:strike w:val="0"/>
        <w:color w:val="000000"/>
        <w:sz w:val="24"/>
        <w:szCs w:val="24"/>
        <w:highlight w:val="white"/>
        <w:u w:val="none"/>
        <w:vertAlign w:val="baseline"/>
        <w:rtl w:val="0"/>
      </w:rPr>
      <w:t xml:space="preserve">TERMO DE CONVÊNIO Nº 125/2024. AQUISIÇÃO DE EQUIPAMENTO HOSPITALAR. LIGA PARANAENSE DE COMBATE AO CÂNCER..</w:t>
    </w:r>
    <w:r w:rsidDel="00000000" w:rsidR="00000000" w:rsidRPr="00000000">
      <w:rPr>
        <w:rtl w:val="0"/>
      </w:rPr>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1"/>
        <w:strike w:val="0"/>
        <w:color w:val="000000"/>
        <w:sz w:val="24"/>
        <w:szCs w:val="24"/>
        <w:highlight w:val="white"/>
        <w:u w:val="none"/>
        <w:vertAlign w:val="baseline"/>
        <w:rtl w:val="0"/>
      </w:rPr>
      <w:t xml:space="preserve">INFORMAÇÃO N.º</w:t>
    </w:r>
    <w:r w:rsidDel="00000000" w:rsidR="00000000" w:rsidRPr="00000000">
      <w:rPr>
        <w:rFonts w:ascii="Calibri" w:cs="Calibri" w:eastAsia="Calibri" w:hAnsi="Calibri"/>
        <w:b w:val="0"/>
        <w:i w:val="0"/>
        <w:smallCaps w:val="1"/>
        <w:strike w:val="0"/>
        <w:color w:val="000000"/>
        <w:sz w:val="24"/>
        <w:szCs w:val="24"/>
        <w:highlight w:val="white"/>
        <w:u w:val="none"/>
        <w:vertAlign w:val="baseline"/>
        <w:rtl w:val="0"/>
      </w:rPr>
      <w:t xml:space="preserve"> 266/2024 – PGE/</w:t>
    </w:r>
    <w:r w:rsidDel="00000000" w:rsidR="00000000" w:rsidRPr="00000000">
      <w:rPr>
        <w:rFonts w:ascii="Calibri" w:cs="Calibri" w:eastAsia="Calibri" w:hAnsi="Calibri"/>
        <w:b w:val="0"/>
        <w:i w:val="0"/>
        <w:smallCaps w:val="1"/>
        <w:strike w:val="0"/>
        <w:color w:val="000000"/>
        <w:sz w:val="24"/>
        <w:szCs w:val="24"/>
        <w:u w:val="none"/>
        <w:shd w:fill="auto" w:val="clear"/>
        <w:vertAlign w:val="baseline"/>
        <w:rtl w:val="0"/>
      </w:rPr>
      <w:t xml:space="preserve">PCP</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Open Sans" w:cs="Open Sans" w:eastAsia="Open Sans" w:hAnsi="Open Sans"/>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Open Sans" w:cs="Open Sans" w:eastAsia="Open Sans" w:hAnsi="Open Sans"/>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Liberation Serif" w:cs="Liberation Serif" w:eastAsia="Liberation Serif" w:hAnsi="Liberation Serif"/>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Open Sans" w:cs="Open Sans" w:eastAsia="Open Sans" w:hAnsi="Open Sans"/>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Open Sans" w:cs="Open Sans" w:eastAsia="Open Sans" w:hAnsi="Open Sans"/>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Open Sans" w:cs="Open Sans" w:eastAsia="Open Sans" w:hAnsi="Open Sans"/>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Open Sans" w:cs="Open Sans" w:eastAsia="Open Sans" w:hAnsi="Open Sans"/>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Caracteresdenotaderodap" w:customStyle="1">
    <w:name w:val="Caracteres de nota de rodapé"/>
    <w:qFormat w:val="1"/>
    <w:rPr>
      <w:vertAlign w:val="superscript"/>
    </w:rPr>
  </w:style>
  <w:style w:type="character" w:styleId="Refdenotaderodap">
    <w:name w:val="footnote reference"/>
    <w:rPr>
      <w:vertAlign w:val="superscript"/>
    </w:rPr>
  </w:style>
  <w:style w:type="character" w:styleId="FootnoteCharacters" w:customStyle="1">
    <w:name w:val="Footnote Characters"/>
    <w:qFormat w:val="1"/>
    <w:rPr>
      <w:vertAlign w:val="superscript"/>
    </w:rPr>
  </w:style>
  <w:style w:type="character" w:styleId="Caracteresdenotadefim" w:customStyle="1">
    <w:name w:val="Caracteres de nota de fim"/>
    <w:qFormat w:val="1"/>
  </w:style>
  <w:style w:type="character" w:styleId="Refdenotadefim">
    <w:name w:val="endnote reference"/>
    <w:rPr>
      <w:vertAlign w:val="superscript"/>
    </w:rPr>
  </w:style>
  <w:style w:type="character" w:styleId="EndnoteCharacters" w:customStyle="1">
    <w:name w:val="Endnote Characters"/>
    <w:qFormat w:val="1"/>
    <w:rPr>
      <w:vertAlign w:val="superscript"/>
    </w:rPr>
  </w:style>
  <w:style w:type="character" w:styleId="Marcadores" w:customStyle="1">
    <w:name w:val="Marcadores"/>
    <w:qFormat w:val="1"/>
    <w:rPr>
      <w:rFonts w:ascii="OpenSymbol" w:cs="OpenSymbol" w:eastAsia="OpenSymbol" w:hAnsi="OpenSymbol"/>
    </w:rPr>
  </w:style>
  <w:style w:type="paragraph" w:styleId="Corpodetexto">
    <w:name w:val="Body Text"/>
    <w:basedOn w:val="LO-normal1"/>
    <w:pPr>
      <w:spacing w:after="140" w:line="276" w:lineRule="auto"/>
    </w:pPr>
  </w:style>
  <w:style w:type="paragraph" w:styleId="Lista">
    <w:name w:val="List"/>
    <w:basedOn w:val="Corpodetexto"/>
    <w:rPr>
      <w:rFonts w:cs="Lucida Sans"/>
    </w:rPr>
  </w:style>
  <w:style w:type="paragraph" w:styleId="Legenda">
    <w:name w:val="caption"/>
    <w:basedOn w:val="LO-normal1"/>
    <w:qFormat w:val="1"/>
    <w:pPr>
      <w:suppressLineNumbers w:val="1"/>
      <w:spacing w:after="120" w:before="120"/>
    </w:pPr>
    <w:rPr>
      <w:rFonts w:cs="Lucida Sans"/>
      <w:i w:val="1"/>
      <w:iCs w:val="1"/>
    </w:rPr>
  </w:style>
  <w:style w:type="paragraph" w:styleId="ndice" w:customStyle="1">
    <w:name w:val="Índice"/>
    <w:basedOn w:val="LO-normal1"/>
    <w:qFormat w:val="1"/>
    <w:pPr>
      <w:suppressLineNumbers w:val="1"/>
    </w:pPr>
    <w:rPr>
      <w:rFonts w:cs="Lucida Sans"/>
    </w:rPr>
  </w:style>
  <w:style w:type="paragraph" w:styleId="LO-normal13" w:customStyle="1">
    <w:name w:val="LO-normal13"/>
    <w:qFormat w:val="1"/>
  </w:style>
  <w:style w:type="paragraph" w:styleId="LO-normal11" w:customStyle="1">
    <w:name w:val="LO-normal11"/>
    <w:qFormat w:val="1"/>
  </w:style>
  <w:style w:type="paragraph" w:styleId="LO-normal9" w:customStyle="1">
    <w:name w:val="LO-normal9"/>
    <w:qFormat w:val="1"/>
  </w:style>
  <w:style w:type="paragraph" w:styleId="LO-normal7" w:customStyle="1">
    <w:name w:val="LO-normal7"/>
    <w:qFormat w:val="1"/>
  </w:style>
  <w:style w:type="paragraph" w:styleId="LO-normal1" w:customStyle="1">
    <w:name w:val="LO-normal1"/>
    <w:qFormat w:val="1"/>
  </w:style>
  <w:style w:type="paragraph" w:styleId="caption1" w:customStyle="1">
    <w:name w:val="caption1"/>
    <w:basedOn w:val="LO-normal1"/>
    <w:qFormat w:val="1"/>
    <w:pPr>
      <w:suppressLineNumbers w:val="1"/>
      <w:spacing w:after="120" w:before="120"/>
    </w:pPr>
    <w:rPr>
      <w:rFonts w:cs="Lucida Sans"/>
      <w:i w:val="1"/>
      <w:iCs w:val="1"/>
    </w:rPr>
  </w:style>
  <w:style w:type="paragraph" w:styleId="LO-normal" w:customStyle="1">
    <w:name w:val="LO-normal"/>
    <w:qFormat w:val="1"/>
  </w:style>
  <w:style w:type="paragraph" w:styleId="Textodenotaderodap">
    <w:name w:val="footnote text"/>
    <w:basedOn w:val="LO-normal1"/>
  </w:style>
  <w:style w:type="paragraph" w:styleId="CabealhoeRodap" w:customStyle="1">
    <w:name w:val="Cabeçalho e Rodapé"/>
    <w:basedOn w:val="LO-normal1"/>
    <w:qFormat w:val="1"/>
  </w:style>
  <w:style w:type="paragraph" w:styleId="Cabealho">
    <w:name w:val="header"/>
    <w:basedOn w:val="CabealhoeRodap"/>
  </w:style>
  <w:style w:type="paragraph" w:styleId="Rodap">
    <w:name w:val="footer"/>
    <w:basedOn w:val="CabealhoeRodap"/>
  </w:style>
  <w:style w:type="paragraph" w:styleId="LO-normal3" w:customStyle="1">
    <w:name w:val="LO-normal3"/>
    <w:qFormat w:val="1"/>
    <w:pPr>
      <w:widowControl w:val="0"/>
    </w:pPr>
  </w:style>
  <w:style w:type="paragraph" w:styleId="LO-normal5" w:customStyle="1">
    <w:name w:val="LO-normal5"/>
    <w:qFormat w:val="1"/>
    <w:pPr>
      <w:widowControl w:val="0"/>
    </w:pPr>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character" w:styleId="Hyperlink">
    <w:name w:val="Hyperlink"/>
    <w:basedOn w:val="Fontepargpadro"/>
    <w:uiPriority w:val="99"/>
    <w:unhideWhenUsed w:val="1"/>
    <w:rsid w:val="00EF23DC"/>
    <w:rPr>
      <w:color w:val="0000ff" w:themeColor="hyperlink"/>
      <w:u w:val="single"/>
    </w:rPr>
  </w:style>
  <w:style w:type="character" w:styleId="MenoPendente">
    <w:name w:val="Unresolved Mention"/>
    <w:basedOn w:val="Fontepargpadro"/>
    <w:uiPriority w:val="99"/>
    <w:semiHidden w:val="1"/>
    <w:unhideWhenUsed w:val="1"/>
    <w:rsid w:val="00EF23DC"/>
    <w:rPr>
      <w:color w:val="605e5c"/>
      <w:shd w:color="auto" w:fill="e1dfdd" w:val="clear"/>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eader" Target="header3.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ru271Xl6ndL+3aB0Lb8aPfEk6Q==">CgMxLjAaHwoBMBIaChgICVIUChJ0YWJsZS45ajk3OXI2cGNnaTQaHwoBMRIaChgICVIUChJ0YWJsZS4yczhsdTI1NXE5cGkaHwoBMhIaChgICVIUChJ0YWJsZS5qMmRwbDh5Mmhob2oaHwoBMxIaChgICVIUChJ0YWJsZS5ucnR0bmNlbzZnaG0yEGtpeC54b3I4M2VnenpxbXkyCmguMzBqMHpsbDEyCWguM3pueXNoNzILaC4zMGowemxsMTMyDGguMzBqMHpsbDEzMjgAciExa3h4LTlST3dTOFBsRV9YQ21BVUstdjA5ckNjTUNBe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2024-02-29T13:14:00Z</dcterms:created>
  <dc:creator>Diogo Luiz Cordeiro Rodrigues</dc:creator>
</cp:coreProperties>
</file>