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E8ED" w14:textId="002932E0" w:rsidR="00F47AA8" w:rsidRPr="00C068A3" w:rsidRDefault="00F47AA8" w:rsidP="00F47AA8">
      <w:pPr>
        <w:pStyle w:val="PargrafodaLista"/>
        <w:widowControl/>
        <w:shd w:val="clear" w:color="auto" w:fill="E7E6E6" w:themeFill="background2"/>
        <w:overflowPunct w:val="0"/>
        <w:spacing w:after="160" w:line="259" w:lineRule="auto"/>
        <w:ind w:left="0" w:firstLine="0"/>
        <w:contextualSpacing/>
        <w:jc w:val="center"/>
        <w:rPr>
          <w:rFonts w:eastAsia="Calibri"/>
          <w:color w:val="auto"/>
          <w:sz w:val="24"/>
          <w:szCs w:val="24"/>
          <w:lang w:val="pt-BR"/>
        </w:rPr>
      </w:pPr>
      <w:bookmarkStart w:id="0" w:name="_Hlk151373603"/>
      <w:bookmarkStart w:id="1" w:name="_GoBack"/>
      <w:bookmarkEnd w:id="1"/>
      <w:r w:rsidRPr="00C068A3">
        <w:rPr>
          <w:rFonts w:eastAsia="Calibri"/>
          <w:color w:val="auto"/>
          <w:sz w:val="24"/>
          <w:szCs w:val="24"/>
          <w:lang w:val="pt-BR"/>
        </w:rPr>
        <w:t xml:space="preserve">ANEXO </w:t>
      </w:r>
      <w:r w:rsidR="005F2994" w:rsidRPr="00C068A3">
        <w:rPr>
          <w:rFonts w:eastAsia="Calibri"/>
          <w:color w:val="auto"/>
          <w:sz w:val="24"/>
          <w:szCs w:val="24"/>
          <w:highlight w:val="yellow"/>
          <w:lang w:val="pt-BR"/>
        </w:rPr>
        <w:t>XX</w:t>
      </w:r>
      <w:r w:rsidR="005F2994" w:rsidRPr="00C068A3">
        <w:rPr>
          <w:rFonts w:eastAsia="Calibri"/>
          <w:color w:val="auto"/>
          <w:sz w:val="24"/>
          <w:szCs w:val="24"/>
          <w:lang w:val="pt-BR"/>
        </w:rPr>
        <w:t xml:space="preserve"> -</w:t>
      </w:r>
      <w:r w:rsidRPr="00C068A3">
        <w:rPr>
          <w:rFonts w:eastAsia="Calibri"/>
          <w:color w:val="auto"/>
          <w:sz w:val="24"/>
          <w:szCs w:val="24"/>
          <w:lang w:val="pt-BR"/>
        </w:rPr>
        <w:t xml:space="preserve"> MINUTA DE CONTRATO - PRESTAÇÃO DE SERVIÇOS</w:t>
      </w:r>
    </w:p>
    <w:bookmarkEnd w:id="0"/>
    <w:p w14:paraId="4171B260" w14:textId="77777777" w:rsidR="00F47AA8" w:rsidRPr="00DA3796" w:rsidRDefault="00F47AA8" w:rsidP="00F47AA8">
      <w:pPr>
        <w:pStyle w:val="Cabealho"/>
        <w:tabs>
          <w:tab w:val="left" w:pos="993"/>
        </w:tabs>
        <w:ind w:left="18"/>
        <w:jc w:val="center"/>
        <w:rPr>
          <w:b/>
          <w:bCs/>
          <w:shd w:val="clear" w:color="auto" w:fill="FFFFFF"/>
        </w:rPr>
      </w:pPr>
    </w:p>
    <w:p w14:paraId="41D4E464" w14:textId="06CBDFA1" w:rsidR="00F47AA8" w:rsidRPr="00DA3796" w:rsidRDefault="00F47AA8" w:rsidP="00F47AA8">
      <w:pPr>
        <w:pStyle w:val="Cabealho"/>
        <w:tabs>
          <w:tab w:val="left" w:pos="993"/>
        </w:tabs>
        <w:ind w:left="18"/>
        <w:jc w:val="center"/>
        <w:rPr>
          <w:b/>
          <w:bCs/>
          <w:shd w:val="clear" w:color="auto" w:fill="FFFFFF"/>
        </w:rPr>
      </w:pPr>
      <w:r w:rsidRPr="00DA3796">
        <w:rPr>
          <w:b/>
          <w:bCs/>
          <w:shd w:val="clear" w:color="auto" w:fill="FFFFFF"/>
        </w:rPr>
        <w:t xml:space="preserve">MINUTA PADRÃO - </w:t>
      </w:r>
      <w:r w:rsidR="007B4EC5" w:rsidRPr="00DA3796">
        <w:rPr>
          <w:b/>
          <w:bCs/>
        </w:rPr>
        <w:t>INEXIGIBILIDADE</w:t>
      </w:r>
      <w:r w:rsidR="007B4EC5" w:rsidRPr="00DA3796">
        <w:rPr>
          <w:b/>
          <w:bCs/>
          <w:shd w:val="clear" w:color="auto" w:fill="FFFFFF"/>
        </w:rPr>
        <w:t xml:space="preserve"> </w:t>
      </w:r>
      <w:r w:rsidR="002C5765" w:rsidRPr="00DA3796">
        <w:rPr>
          <w:b/>
          <w:bCs/>
          <w:shd w:val="clear" w:color="auto" w:fill="FFFFFF"/>
        </w:rPr>
        <w:t xml:space="preserve">- </w:t>
      </w:r>
      <w:r w:rsidRPr="00DA3796">
        <w:rPr>
          <w:b/>
          <w:bCs/>
          <w:shd w:val="clear" w:color="auto" w:fill="FFFFFF"/>
        </w:rPr>
        <w:t>CONTRATO DE PRESTAÇÃO DE SERVIÇO</w:t>
      </w:r>
    </w:p>
    <w:p w14:paraId="0F54FAF3" w14:textId="2B9ED130" w:rsidR="00F47AA8" w:rsidRPr="00C068A3" w:rsidRDefault="00F47AA8" w:rsidP="00F47AA8">
      <w:pPr>
        <w:widowControl/>
        <w:spacing w:beforeAutospacing="1" w:afterAutospacing="1"/>
        <w:ind w:left="17"/>
        <w:jc w:val="both"/>
        <w:rPr>
          <w:rFonts w:eastAsia="Times New Roman"/>
          <w:color w:val="auto"/>
          <w:lang w:eastAsia="pt-BR"/>
        </w:rPr>
      </w:pPr>
      <w:r w:rsidRPr="00C068A3">
        <w:rPr>
          <w:rFonts w:eastAsia="Times New Roman"/>
          <w:color w:val="auto"/>
          <w:shd w:val="clear" w:color="auto" w:fill="FFFFFF"/>
          <w:lang w:eastAsia="pt-BR"/>
        </w:rPr>
        <w:t xml:space="preserve">EMENTA: </w:t>
      </w:r>
      <w:r w:rsidRPr="00C068A3">
        <w:rPr>
          <w:rFonts w:eastAsia="Times New Roman"/>
          <w:color w:val="auto"/>
          <w:shd w:val="clear" w:color="auto" w:fill="FFFF00"/>
          <w:lang w:eastAsia="pt-BR"/>
        </w:rPr>
        <w:t>XXXXXX</w:t>
      </w:r>
    </w:p>
    <w:p w14:paraId="4A2BFEE3"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 xml:space="preserve">CONTRATO N° </w:t>
      </w:r>
      <w:r w:rsidRPr="00C068A3">
        <w:rPr>
          <w:rFonts w:eastAsia="Times New Roman"/>
          <w:color w:val="auto"/>
          <w:shd w:val="clear" w:color="auto" w:fill="FFFF00"/>
          <w:lang w:eastAsia="pt-BR"/>
        </w:rPr>
        <w:t>XXXXXXXX</w:t>
      </w:r>
    </w:p>
    <w:p w14:paraId="25B17348" w14:textId="6AE0D805" w:rsidR="008A743A" w:rsidRPr="00C068A3" w:rsidRDefault="00F47AA8" w:rsidP="008A743A">
      <w:pPr>
        <w:widowControl/>
        <w:shd w:val="clear" w:color="auto" w:fill="FFFFFF"/>
        <w:spacing w:beforeAutospacing="1" w:afterAutospacing="1"/>
        <w:ind w:left="28"/>
        <w:jc w:val="both"/>
        <w:rPr>
          <w:rFonts w:eastAsia="Times New Roman"/>
          <w:color w:val="auto"/>
          <w:shd w:val="clear" w:color="auto" w:fill="FFFFFF"/>
          <w:lang w:val="pt-BR" w:eastAsia="pt-BR"/>
        </w:rPr>
      </w:pPr>
      <w:r w:rsidRPr="00C068A3">
        <w:rPr>
          <w:rFonts w:eastAsia="Times New Roman"/>
          <w:b/>
          <w:bCs/>
          <w:color w:val="auto"/>
          <w:shd w:val="clear" w:color="auto" w:fill="FFFFFF"/>
          <w:lang w:eastAsia="pt-BR"/>
        </w:rPr>
        <w:t>CONTRATANTE</w:t>
      </w:r>
      <w:r w:rsidRPr="00C068A3">
        <w:rPr>
          <w:rFonts w:eastAsia="Times New Roman"/>
          <w:color w:val="auto"/>
          <w:shd w:val="clear" w:color="auto" w:fill="FFFFFF"/>
          <w:lang w:eastAsia="pt-BR"/>
        </w:rPr>
        <w:t>: [</w:t>
      </w:r>
      <w:r w:rsidRPr="00C068A3">
        <w:rPr>
          <w:rFonts w:eastAsia="Times New Roman"/>
          <w:color w:val="auto"/>
          <w:shd w:val="clear" w:color="auto" w:fill="FFFF00"/>
          <w:lang w:eastAsia="pt-BR"/>
        </w:rPr>
        <w:t>O ESTADO DO PARANÁ, através da SECRETARIA DE ESTADO DA SAÚDE</w:t>
      </w:r>
      <w:r w:rsidRPr="00C068A3">
        <w:rPr>
          <w:rFonts w:eastAsia="Times New Roman"/>
          <w:color w:val="auto"/>
          <w:shd w:val="clear" w:color="auto" w:fill="FFFFFF"/>
          <w:lang w:eastAsia="pt-BR"/>
        </w:rPr>
        <w:t xml:space="preserve">], com sede no(a) </w:t>
      </w:r>
      <w:r w:rsidRPr="00C068A3">
        <w:rPr>
          <w:rFonts w:eastAsia="Times New Roman"/>
          <w:color w:val="auto"/>
          <w:shd w:val="clear" w:color="auto" w:fill="FFFF00"/>
          <w:lang w:eastAsia="pt-BR"/>
        </w:rPr>
        <w:t>XXXXXXX</w:t>
      </w:r>
      <w:r w:rsidR="005A1889">
        <w:rPr>
          <w:rFonts w:eastAsia="Times New Roman"/>
          <w:color w:val="auto"/>
          <w:shd w:val="clear" w:color="auto" w:fill="FFFF00"/>
          <w:lang w:eastAsia="pt-BR"/>
        </w:rPr>
        <w:t>L</w:t>
      </w:r>
      <w:r w:rsidRPr="00C068A3">
        <w:rPr>
          <w:rFonts w:eastAsia="Times New Roman"/>
          <w:color w:val="auto"/>
          <w:shd w:val="clear" w:color="auto" w:fill="FFFF00"/>
          <w:lang w:eastAsia="pt-BR"/>
        </w:rPr>
        <w:t>X</w:t>
      </w:r>
      <w:r w:rsidRPr="00C068A3">
        <w:rPr>
          <w:rFonts w:eastAsia="Times New Roman"/>
          <w:color w:val="auto"/>
          <w:shd w:val="clear" w:color="auto" w:fill="FFFFFF"/>
          <w:lang w:eastAsia="pt-BR"/>
        </w:rPr>
        <w:t xml:space="preserve">, inscrito(a) no CNPJ sob o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neste ato representado(a) pelo(a) [</w:t>
      </w:r>
      <w:r w:rsidRPr="00C068A3">
        <w:rPr>
          <w:rFonts w:eastAsia="Times New Roman"/>
          <w:color w:val="auto"/>
          <w:shd w:val="clear" w:color="auto" w:fill="FFFF00"/>
          <w:lang w:eastAsia="pt-BR"/>
        </w:rPr>
        <w:t>CARGO E NOME DA AUTORIDADE</w:t>
      </w:r>
      <w:r w:rsidRPr="00C068A3">
        <w:rPr>
          <w:rFonts w:eastAsia="Times New Roman"/>
          <w:color w:val="auto"/>
          <w:shd w:val="clear" w:color="auto" w:fill="FFFFFF"/>
          <w:lang w:eastAsia="pt-BR"/>
        </w:rPr>
        <w:t xml:space="preserve">], nomeado pelo Decreto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inscrito(a) no CPF sob o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portador da carteira de identidade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w:t>
      </w:r>
    </w:p>
    <w:p w14:paraId="14DE36AA" w14:textId="23A04AB4" w:rsidR="00F47AA8" w:rsidRPr="00C068A3" w:rsidRDefault="00F47AA8" w:rsidP="00F47AA8">
      <w:pPr>
        <w:widowControl/>
        <w:shd w:val="clear" w:color="auto" w:fill="FFFFFF"/>
        <w:spacing w:beforeAutospacing="1" w:afterAutospacing="1"/>
        <w:ind w:left="28"/>
        <w:jc w:val="both"/>
        <w:rPr>
          <w:rFonts w:eastAsia="Times New Roman"/>
          <w:color w:val="auto"/>
          <w:lang w:eastAsia="pt-BR"/>
        </w:rPr>
      </w:pPr>
    </w:p>
    <w:p w14:paraId="2BE3D653" w14:textId="2A5599E5"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b/>
          <w:bCs/>
          <w:color w:val="auto"/>
          <w:shd w:val="clear" w:color="auto" w:fill="FFFFFF"/>
          <w:lang w:eastAsia="pt-BR"/>
        </w:rPr>
        <w:t>CONTRATADO(A)</w:t>
      </w:r>
      <w:r w:rsidRPr="00C068A3">
        <w:rPr>
          <w:rFonts w:eastAsia="Times New Roman"/>
          <w:color w:val="auto"/>
          <w:shd w:val="clear" w:color="auto" w:fill="FFFFFF"/>
          <w:lang w:eastAsia="pt-BR"/>
        </w:rPr>
        <w:t>: [</w:t>
      </w:r>
      <w:r w:rsidRPr="00C068A3">
        <w:rPr>
          <w:rFonts w:eastAsia="Times New Roman"/>
          <w:color w:val="auto"/>
          <w:shd w:val="clear" w:color="auto" w:fill="FFFF00"/>
          <w:lang w:eastAsia="pt-BR"/>
        </w:rPr>
        <w:t>NOME</w:t>
      </w:r>
      <w:r w:rsidRPr="00C068A3">
        <w:rPr>
          <w:rFonts w:eastAsia="Times New Roman"/>
          <w:color w:val="auto"/>
          <w:shd w:val="clear" w:color="auto" w:fill="FFFFFF"/>
          <w:lang w:eastAsia="pt-BR"/>
        </w:rPr>
        <w:t xml:space="preserve">], inscrito no CNPJ/CPF sob o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com sede no(a)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neste ato representado por [</w:t>
      </w:r>
      <w:r w:rsidRPr="00C068A3">
        <w:rPr>
          <w:rFonts w:eastAsia="Times New Roman"/>
          <w:color w:val="auto"/>
          <w:shd w:val="clear" w:color="auto" w:fill="FFFF00"/>
          <w:lang w:eastAsia="pt-BR"/>
        </w:rPr>
        <w:t>NOME E QUALIFICAÇÃO</w:t>
      </w:r>
      <w:r w:rsidRPr="00C068A3">
        <w:rPr>
          <w:rFonts w:eastAsia="Times New Roman"/>
          <w:color w:val="auto"/>
          <w:shd w:val="clear" w:color="auto" w:fill="FFFFFF"/>
          <w:lang w:eastAsia="pt-BR"/>
        </w:rPr>
        <w:t xml:space="preserve">], inscrito(a) no CPF sob o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portador da carteira de identidade n.º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residente e domiciliado no(a)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e-mail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 xml:space="preserve"> e telefone </w:t>
      </w:r>
      <w:r w:rsidRPr="00C068A3">
        <w:rPr>
          <w:rFonts w:eastAsia="Times New Roman"/>
          <w:color w:val="auto"/>
          <w:shd w:val="clear" w:color="auto" w:fill="FFFF00"/>
          <w:lang w:eastAsia="pt-BR"/>
        </w:rPr>
        <w:t>XXXXXXXX</w:t>
      </w:r>
      <w:r w:rsidRPr="00C068A3">
        <w:rPr>
          <w:rFonts w:eastAsia="Times New Roman"/>
          <w:color w:val="auto"/>
          <w:shd w:val="clear" w:color="auto" w:fill="FFFFFF"/>
          <w:lang w:eastAsia="pt-BR"/>
        </w:rPr>
        <w:t>.</w:t>
      </w:r>
    </w:p>
    <w:p w14:paraId="5EA1FB54"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b/>
          <w:bCs/>
          <w:color w:val="auto"/>
          <w:lang w:eastAsia="pt-BR"/>
        </w:rPr>
        <w:t>1 OBJETO:</w:t>
      </w:r>
    </w:p>
    <w:p w14:paraId="0733A2CE" w14:textId="7184D0E1"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b/>
          <w:bCs/>
          <w:color w:val="auto"/>
          <w:lang w:eastAsia="pt-BR"/>
        </w:rPr>
        <w:t xml:space="preserve">1.1 </w:t>
      </w:r>
      <w:r w:rsidRPr="00C068A3">
        <w:rPr>
          <w:rFonts w:eastAsia="Times New Roman"/>
          <w:color w:val="auto"/>
          <w:lang w:eastAsia="pt-BR"/>
        </w:rPr>
        <w:t>[</w:t>
      </w:r>
      <w:r w:rsidRPr="00C068A3">
        <w:rPr>
          <w:rFonts w:eastAsia="Times New Roman"/>
          <w:color w:val="auto"/>
          <w:shd w:val="clear" w:color="auto" w:fill="FFFF00"/>
          <w:lang w:eastAsia="pt-BR"/>
        </w:rPr>
        <w:t>Descrição sucinta do objeto</w:t>
      </w:r>
      <w:r w:rsidR="00DD19AC" w:rsidRPr="00C068A3">
        <w:rPr>
          <w:rFonts w:eastAsia="Times New Roman"/>
          <w:color w:val="auto"/>
          <w:shd w:val="clear" w:color="auto" w:fill="FFFF00"/>
          <w:lang w:eastAsia="pt-BR"/>
        </w:rPr>
        <w:t xml:space="preserve"> e finalidade da contratação</w:t>
      </w:r>
      <w:r w:rsidRPr="00C068A3">
        <w:rPr>
          <w:rFonts w:eastAsia="Times New Roman"/>
          <w:color w:val="auto"/>
          <w:shd w:val="clear" w:color="auto" w:fill="FFFF00"/>
          <w:lang w:eastAsia="pt-BR"/>
        </w:rPr>
        <w:t>]</w:t>
      </w:r>
      <w:r w:rsidRPr="00C068A3">
        <w:rPr>
          <w:rFonts w:eastAsia="Times New Roman"/>
          <w:color w:val="auto"/>
          <w:shd w:val="clear" w:color="auto" w:fill="FFFFFF"/>
          <w:lang w:eastAsia="pt-BR"/>
        </w:rPr>
        <w:t>, conforme descrito no Termo de Referência</w:t>
      </w:r>
    </w:p>
    <w:tbl>
      <w:tblPr>
        <w:tblW w:w="8610" w:type="dxa"/>
        <w:tblInd w:w="-2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FFFF00"/>
        <w:tblCellMar>
          <w:top w:w="57" w:type="dxa"/>
          <w:left w:w="25" w:type="dxa"/>
          <w:bottom w:w="57" w:type="dxa"/>
          <w:right w:w="57" w:type="dxa"/>
        </w:tblCellMar>
        <w:tblLook w:val="04A0" w:firstRow="1" w:lastRow="0" w:firstColumn="1" w:lastColumn="0" w:noHBand="0" w:noVBand="1"/>
      </w:tblPr>
      <w:tblGrid>
        <w:gridCol w:w="8610"/>
      </w:tblGrid>
      <w:tr w:rsidR="00DA3796" w:rsidRPr="00DA3796" w14:paraId="76645C79" w14:textId="77777777" w:rsidTr="00A12402">
        <w:tc>
          <w:tcPr>
            <w:tcW w:w="8610" w:type="dxa"/>
            <w:tcBorders>
              <w:top w:val="single" w:sz="6" w:space="0" w:color="000001"/>
              <w:left w:val="single" w:sz="6" w:space="0" w:color="000001"/>
              <w:bottom w:val="single" w:sz="6" w:space="0" w:color="000001"/>
              <w:right w:val="single" w:sz="6" w:space="0" w:color="000001"/>
            </w:tcBorders>
            <w:shd w:val="clear" w:color="auto" w:fill="FFFF00"/>
            <w:tcMar>
              <w:left w:w="25" w:type="dxa"/>
            </w:tcMar>
          </w:tcPr>
          <w:p w14:paraId="62F971C8" w14:textId="73FCE399" w:rsidR="00F47AA8" w:rsidRPr="00C068A3" w:rsidRDefault="00F47AA8" w:rsidP="00CC280A">
            <w:pPr>
              <w:widowControl/>
              <w:shd w:val="clear" w:color="auto" w:fill="FFFF00"/>
              <w:spacing w:beforeAutospacing="1" w:afterAutospacing="1"/>
              <w:rPr>
                <w:rFonts w:eastAsia="Times New Roman"/>
                <w:color w:val="auto"/>
                <w:lang w:val="pt-BR" w:eastAsia="pt-BR"/>
              </w:rPr>
            </w:pPr>
            <w:bookmarkStart w:id="2" w:name="_Hlk199171100"/>
            <w:r w:rsidRPr="00C068A3">
              <w:rPr>
                <w:rFonts w:eastAsia="Times New Roman"/>
                <w:b/>
                <w:bCs/>
                <w:color w:val="auto"/>
                <w:lang w:val="pt-BR" w:eastAsia="pt-BR"/>
              </w:rPr>
              <w:t>Nota explicativa</w:t>
            </w:r>
            <w:r w:rsidR="002D6A00" w:rsidRPr="00C068A3">
              <w:rPr>
                <w:rFonts w:eastAsia="Times New Roman"/>
                <w:b/>
                <w:bCs/>
                <w:color w:val="auto"/>
                <w:lang w:val="pt-BR" w:eastAsia="pt-BR"/>
              </w:rPr>
              <w:t xml:space="preserve"> 1</w:t>
            </w:r>
          </w:p>
          <w:p w14:paraId="168EE14C" w14:textId="77777777" w:rsidR="00F47AA8" w:rsidRPr="00C068A3" w:rsidRDefault="00F47AA8" w:rsidP="00CC280A">
            <w:pPr>
              <w:widowControl/>
              <w:shd w:val="clear" w:color="auto" w:fill="FFFF00"/>
              <w:spacing w:beforeAutospacing="1" w:afterAutospacing="1"/>
              <w:ind w:firstLine="11"/>
              <w:rPr>
                <w:rFonts w:eastAsia="Times New Roman"/>
                <w:b/>
                <w:bCs/>
                <w:color w:val="auto"/>
                <w:shd w:val="clear" w:color="auto" w:fill="FFFF00"/>
                <w:lang w:val="pt-BR" w:eastAsia="pt-BR"/>
              </w:rPr>
            </w:pPr>
            <w:r w:rsidRPr="00C068A3">
              <w:rPr>
                <w:rFonts w:eastAsia="Times New Roman"/>
                <w:b/>
                <w:bCs/>
                <w:color w:val="auto"/>
                <w:shd w:val="clear" w:color="auto" w:fill="FFFF00"/>
                <w:lang w:val="pt-BR" w:eastAsia="pt-BR"/>
              </w:rPr>
              <w:t>(Obs. As notas explicativas são meramente orientativas. Portanto, devem ser excluídas da minuta do contrato que será assinado)</w:t>
            </w:r>
          </w:p>
          <w:bookmarkEnd w:id="2"/>
          <w:p w14:paraId="0265D9B5" w14:textId="2B613203" w:rsidR="00F47AA8" w:rsidRPr="00C068A3" w:rsidRDefault="00F47AA8" w:rsidP="00CC280A">
            <w:pPr>
              <w:shd w:val="clear" w:color="auto" w:fill="FFFF00"/>
              <w:spacing w:beforeAutospacing="1" w:afterAutospacing="1"/>
              <w:jc w:val="both"/>
              <w:rPr>
                <w:color w:val="auto"/>
              </w:rPr>
            </w:pPr>
            <w:r w:rsidRPr="00C068A3">
              <w:rPr>
                <w:rFonts w:eastAsia="Times New Roman"/>
                <w:color w:val="auto"/>
                <w:shd w:val="clear" w:color="auto" w:fill="FFFF00"/>
                <w:lang w:eastAsia="pt-BR"/>
              </w:rPr>
              <w:t xml:space="preserve">A Secretaria de Estado da Saúde deverá caracterizar a </w:t>
            </w:r>
            <w:r w:rsidR="008E59CB" w:rsidRPr="00C068A3">
              <w:rPr>
                <w:rFonts w:eastAsia="Times New Roman"/>
                <w:color w:val="auto"/>
                <w:shd w:val="clear" w:color="auto" w:fill="FFFF00"/>
                <w:lang w:eastAsia="pt-BR"/>
              </w:rPr>
              <w:t>inexigibilidade</w:t>
            </w:r>
            <w:r w:rsidRPr="00C068A3">
              <w:rPr>
                <w:rFonts w:eastAsia="Times New Roman"/>
                <w:color w:val="auto"/>
                <w:shd w:val="clear" w:color="auto" w:fill="FFFF00"/>
                <w:lang w:eastAsia="pt-BR"/>
              </w:rPr>
              <w:t>, justificar nos autos e a autoridade competente deverá autorizar a contratação direta.</w:t>
            </w:r>
          </w:p>
          <w:p w14:paraId="185DB7F8" w14:textId="77777777" w:rsidR="00F47AA8" w:rsidRPr="00C068A3" w:rsidRDefault="00F47AA8" w:rsidP="00CC280A">
            <w:pPr>
              <w:widowControl/>
              <w:shd w:val="clear" w:color="auto" w:fill="FFFF00"/>
              <w:spacing w:beforeAutospacing="1" w:afterAutospacing="1"/>
              <w:jc w:val="both"/>
              <w:rPr>
                <w:rFonts w:eastAsia="Times New Roman"/>
                <w:color w:val="auto"/>
                <w:lang w:eastAsia="pt-BR"/>
              </w:rPr>
            </w:pPr>
            <w:r w:rsidRPr="00C068A3">
              <w:rPr>
                <w:rFonts w:eastAsia="Times New Roman"/>
                <w:color w:val="auto"/>
                <w:lang w:eastAsia="pt-BR"/>
              </w:rPr>
              <w:t xml:space="preserve">Recomenda-se que o Contratante insira, neste campo, planilha referente ao serviço a ser contratado, devendo compatibilizar-se com as especificações dos serviços estabelecidas no Termo de Referência e reproduzir o preço e demais condições previstas no orçamento apresentado pelo contratado. Deverão constar na planilha a especificação sucinta do objeto; a quantidade; a unidade de medida que será utilizada para mensurar a prestação dos serviços; os valores unitários e os valores totais etc. </w:t>
            </w:r>
          </w:p>
          <w:p w14:paraId="5E6755F3" w14:textId="77777777" w:rsidR="00F47AA8" w:rsidRPr="00C068A3" w:rsidRDefault="00F47AA8" w:rsidP="00CC280A">
            <w:pPr>
              <w:widowControl/>
              <w:shd w:val="clear" w:color="auto" w:fill="FFFF00"/>
              <w:spacing w:beforeAutospacing="1" w:afterAutospacing="1"/>
              <w:rPr>
                <w:rFonts w:eastAsia="Times New Roman"/>
                <w:color w:val="auto"/>
                <w:lang w:eastAsia="pt-BR"/>
              </w:rPr>
            </w:pPr>
          </w:p>
          <w:tbl>
            <w:tblPr>
              <w:tblW w:w="8485" w:type="dxa"/>
              <w:tblBorders>
                <w:top w:val="single" w:sz="6" w:space="0" w:color="000001"/>
                <w:left w:val="single" w:sz="6" w:space="0" w:color="000001"/>
                <w:bottom w:val="single" w:sz="6" w:space="0" w:color="000001"/>
                <w:insideH w:val="single" w:sz="6" w:space="0" w:color="000001"/>
              </w:tblBorders>
              <w:tblCellMar>
                <w:left w:w="-7" w:type="dxa"/>
                <w:right w:w="0" w:type="dxa"/>
              </w:tblCellMar>
              <w:tblLook w:val="04A0" w:firstRow="1" w:lastRow="0" w:firstColumn="1" w:lastColumn="0" w:noHBand="0" w:noVBand="1"/>
            </w:tblPr>
            <w:tblGrid>
              <w:gridCol w:w="795"/>
              <w:gridCol w:w="1590"/>
              <w:gridCol w:w="1412"/>
              <w:gridCol w:w="1649"/>
              <w:gridCol w:w="1636"/>
              <w:gridCol w:w="1403"/>
            </w:tblGrid>
            <w:tr w:rsidR="00DA3796" w:rsidRPr="00DA3796" w14:paraId="7E7D4A90" w14:textId="77777777" w:rsidTr="002C5765">
              <w:trPr>
                <w:trHeight w:val="945"/>
              </w:trPr>
              <w:tc>
                <w:tcPr>
                  <w:tcW w:w="795" w:type="dxa"/>
                  <w:tcBorders>
                    <w:top w:val="single" w:sz="6" w:space="0" w:color="000001"/>
                    <w:left w:val="single" w:sz="6" w:space="0" w:color="000001"/>
                    <w:bottom w:val="single" w:sz="6" w:space="0" w:color="000001"/>
                  </w:tcBorders>
                  <w:shd w:val="clear" w:color="auto" w:fill="FFFF00"/>
                  <w:tcMar>
                    <w:left w:w="-7" w:type="dxa"/>
                  </w:tcMar>
                  <w:vAlign w:val="center"/>
                </w:tcPr>
                <w:p w14:paraId="3D59263E"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b/>
                      <w:bCs/>
                      <w:color w:val="auto"/>
                      <w:lang w:eastAsia="pt-BR"/>
                    </w:rPr>
                    <w:t>Lote 1</w:t>
                  </w:r>
                </w:p>
              </w:tc>
              <w:tc>
                <w:tcPr>
                  <w:tcW w:w="1590" w:type="dxa"/>
                  <w:tcBorders>
                    <w:top w:val="single" w:sz="6" w:space="0" w:color="000001"/>
                    <w:left w:val="single" w:sz="6" w:space="0" w:color="000001"/>
                    <w:bottom w:val="single" w:sz="6" w:space="0" w:color="000001"/>
                  </w:tcBorders>
                  <w:shd w:val="clear" w:color="auto" w:fill="FFFF00"/>
                  <w:tcMar>
                    <w:left w:w="-7" w:type="dxa"/>
                  </w:tcMar>
                  <w:vAlign w:val="center"/>
                </w:tcPr>
                <w:p w14:paraId="201CDFA2"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b/>
                      <w:bCs/>
                      <w:color w:val="auto"/>
                      <w:lang w:eastAsia="pt-BR"/>
                    </w:rPr>
                    <w:t>Descrição</w:t>
                  </w:r>
                </w:p>
              </w:tc>
              <w:tc>
                <w:tcPr>
                  <w:tcW w:w="1412" w:type="dxa"/>
                  <w:tcBorders>
                    <w:top w:val="single" w:sz="6" w:space="0" w:color="000001"/>
                    <w:left w:val="single" w:sz="6" w:space="0" w:color="000001"/>
                    <w:bottom w:val="single" w:sz="6" w:space="0" w:color="000001"/>
                  </w:tcBorders>
                  <w:shd w:val="clear" w:color="auto" w:fill="FFFF00"/>
                  <w:tcMar>
                    <w:left w:w="-7" w:type="dxa"/>
                  </w:tcMar>
                  <w:vAlign w:val="center"/>
                </w:tcPr>
                <w:p w14:paraId="0EBC0BCB"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b/>
                      <w:bCs/>
                      <w:color w:val="auto"/>
                      <w:lang w:eastAsia="pt-BR"/>
                    </w:rPr>
                    <w:t>Quantidade</w:t>
                  </w:r>
                </w:p>
              </w:tc>
              <w:tc>
                <w:tcPr>
                  <w:tcW w:w="1649" w:type="dxa"/>
                  <w:tcBorders>
                    <w:top w:val="single" w:sz="6" w:space="0" w:color="000001"/>
                    <w:left w:val="single" w:sz="6" w:space="0" w:color="000001"/>
                    <w:bottom w:val="single" w:sz="6" w:space="0" w:color="000001"/>
                  </w:tcBorders>
                  <w:shd w:val="clear" w:color="auto" w:fill="FFFF00"/>
                  <w:tcMar>
                    <w:left w:w="-7" w:type="dxa"/>
                  </w:tcMar>
                  <w:vAlign w:val="center"/>
                </w:tcPr>
                <w:p w14:paraId="5F1D183A"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b/>
                      <w:bCs/>
                      <w:color w:val="auto"/>
                      <w:lang w:eastAsia="pt-BR"/>
                    </w:rPr>
                    <w:t xml:space="preserve">Valor unitário </w:t>
                  </w:r>
                </w:p>
              </w:tc>
              <w:tc>
                <w:tcPr>
                  <w:tcW w:w="1636" w:type="dxa"/>
                  <w:tcBorders>
                    <w:top w:val="single" w:sz="6" w:space="0" w:color="000001"/>
                    <w:left w:val="single" w:sz="6" w:space="0" w:color="000001"/>
                    <w:bottom w:val="single" w:sz="6" w:space="0" w:color="000001"/>
                  </w:tcBorders>
                  <w:shd w:val="clear" w:color="auto" w:fill="FFFF00"/>
                  <w:tcMar>
                    <w:left w:w="-7" w:type="dxa"/>
                  </w:tcMar>
                  <w:vAlign w:val="center"/>
                </w:tcPr>
                <w:p w14:paraId="7A374CB9" w14:textId="77777777" w:rsidR="00F47AA8" w:rsidRPr="00C068A3" w:rsidRDefault="00F47AA8" w:rsidP="00CC280A">
                  <w:pPr>
                    <w:widowControl/>
                    <w:spacing w:beforeAutospacing="1" w:afterAutospacing="1"/>
                    <w:rPr>
                      <w:rFonts w:eastAsia="Times New Roman"/>
                      <w:color w:val="auto"/>
                      <w:lang w:val="pt-BR" w:eastAsia="pt-BR"/>
                    </w:rPr>
                  </w:pPr>
                  <w:r w:rsidRPr="00C068A3">
                    <w:rPr>
                      <w:rFonts w:eastAsia="Times New Roman"/>
                      <w:b/>
                      <w:bCs/>
                      <w:color w:val="auto"/>
                      <w:lang w:val="pt-BR" w:eastAsia="pt-BR"/>
                    </w:rPr>
                    <w:t>Valor mensal</w:t>
                  </w:r>
                </w:p>
              </w:tc>
              <w:tc>
                <w:tcPr>
                  <w:tcW w:w="1403" w:type="dxa"/>
                  <w:tcBorders>
                    <w:top w:val="single" w:sz="6" w:space="0" w:color="000001"/>
                    <w:left w:val="single" w:sz="6" w:space="0" w:color="000001"/>
                    <w:bottom w:val="single" w:sz="6" w:space="0" w:color="000001"/>
                    <w:right w:val="single" w:sz="6" w:space="0" w:color="000001"/>
                  </w:tcBorders>
                  <w:shd w:val="clear" w:color="auto" w:fill="FFFF00"/>
                  <w:tcMar>
                    <w:left w:w="-7" w:type="dxa"/>
                  </w:tcMar>
                  <w:vAlign w:val="center"/>
                </w:tcPr>
                <w:p w14:paraId="36874560" w14:textId="77777777" w:rsidR="00F47AA8" w:rsidRPr="00C068A3" w:rsidRDefault="00F47AA8" w:rsidP="00CC280A">
                  <w:pPr>
                    <w:widowControl/>
                    <w:spacing w:beforeAutospacing="1" w:afterAutospacing="1"/>
                    <w:rPr>
                      <w:rFonts w:eastAsia="Times New Roman"/>
                      <w:color w:val="auto"/>
                      <w:lang w:val="pt-BR" w:eastAsia="pt-BR"/>
                    </w:rPr>
                  </w:pPr>
                  <w:r w:rsidRPr="00C068A3">
                    <w:rPr>
                      <w:rFonts w:eastAsia="Times New Roman"/>
                      <w:b/>
                      <w:bCs/>
                      <w:color w:val="auto"/>
                      <w:lang w:val="pt-BR" w:eastAsia="pt-BR"/>
                    </w:rPr>
                    <w:t>Valor anual</w:t>
                  </w:r>
                </w:p>
              </w:tc>
            </w:tr>
            <w:tr w:rsidR="00DA3796" w:rsidRPr="00DA3796" w14:paraId="547F6310" w14:textId="77777777" w:rsidTr="002C5765">
              <w:trPr>
                <w:trHeight w:val="675"/>
              </w:trPr>
              <w:tc>
                <w:tcPr>
                  <w:tcW w:w="795" w:type="dxa"/>
                  <w:tcBorders>
                    <w:top w:val="single" w:sz="6" w:space="0" w:color="000001"/>
                    <w:left w:val="single" w:sz="6" w:space="0" w:color="000001"/>
                    <w:bottom w:val="single" w:sz="6" w:space="0" w:color="000001"/>
                  </w:tcBorders>
                  <w:shd w:val="clear" w:color="auto" w:fill="FFFF00"/>
                  <w:tcMar>
                    <w:left w:w="-7" w:type="dxa"/>
                  </w:tcMar>
                  <w:vAlign w:val="center"/>
                </w:tcPr>
                <w:p w14:paraId="27A27C96"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color w:val="auto"/>
                      <w:lang w:eastAsia="pt-BR"/>
                    </w:rPr>
                    <w:lastRenderedPageBreak/>
                    <w:t>Item 1</w:t>
                  </w:r>
                </w:p>
              </w:tc>
              <w:tc>
                <w:tcPr>
                  <w:tcW w:w="1590" w:type="dxa"/>
                  <w:tcBorders>
                    <w:top w:val="single" w:sz="6" w:space="0" w:color="000001"/>
                    <w:left w:val="single" w:sz="6" w:space="0" w:color="000001"/>
                    <w:bottom w:val="single" w:sz="6" w:space="0" w:color="000001"/>
                  </w:tcBorders>
                  <w:shd w:val="clear" w:color="auto" w:fill="FFFF00"/>
                  <w:tcMar>
                    <w:left w:w="-7" w:type="dxa"/>
                  </w:tcMar>
                  <w:vAlign w:val="center"/>
                </w:tcPr>
                <w:p w14:paraId="1F924D27" w14:textId="77777777" w:rsidR="00F47AA8" w:rsidRPr="00C068A3" w:rsidRDefault="00F47AA8" w:rsidP="00CC280A">
                  <w:pPr>
                    <w:widowControl/>
                    <w:spacing w:beforeAutospacing="1" w:afterAutospacing="1"/>
                    <w:rPr>
                      <w:rFonts w:eastAsia="Times New Roman"/>
                      <w:color w:val="auto"/>
                      <w:lang w:eastAsia="pt-BR"/>
                    </w:rPr>
                  </w:pPr>
                </w:p>
              </w:tc>
              <w:tc>
                <w:tcPr>
                  <w:tcW w:w="1412" w:type="dxa"/>
                  <w:tcBorders>
                    <w:top w:val="single" w:sz="6" w:space="0" w:color="000001"/>
                    <w:left w:val="single" w:sz="6" w:space="0" w:color="000001"/>
                    <w:bottom w:val="single" w:sz="6" w:space="0" w:color="000001"/>
                  </w:tcBorders>
                  <w:shd w:val="clear" w:color="auto" w:fill="FFFF00"/>
                  <w:tcMar>
                    <w:left w:w="-7" w:type="dxa"/>
                  </w:tcMar>
                  <w:vAlign w:val="center"/>
                </w:tcPr>
                <w:p w14:paraId="4AA68FA8" w14:textId="77777777" w:rsidR="00F47AA8" w:rsidRPr="00C068A3" w:rsidRDefault="00F47AA8" w:rsidP="00CC280A">
                  <w:pPr>
                    <w:widowControl/>
                    <w:rPr>
                      <w:rFonts w:eastAsia="Times New Roman"/>
                      <w:color w:val="auto"/>
                      <w:lang w:eastAsia="pt-BR"/>
                    </w:rPr>
                  </w:pPr>
                </w:p>
              </w:tc>
              <w:tc>
                <w:tcPr>
                  <w:tcW w:w="1649" w:type="dxa"/>
                  <w:tcBorders>
                    <w:top w:val="single" w:sz="6" w:space="0" w:color="000001"/>
                    <w:left w:val="single" w:sz="6" w:space="0" w:color="000001"/>
                    <w:bottom w:val="single" w:sz="6" w:space="0" w:color="000001"/>
                  </w:tcBorders>
                  <w:shd w:val="clear" w:color="auto" w:fill="FFFF00"/>
                  <w:tcMar>
                    <w:left w:w="-7" w:type="dxa"/>
                  </w:tcMar>
                  <w:vAlign w:val="center"/>
                </w:tcPr>
                <w:p w14:paraId="72E20C99" w14:textId="77777777" w:rsidR="00F47AA8" w:rsidRPr="00C068A3" w:rsidRDefault="00F47AA8" w:rsidP="00CC280A">
                  <w:pPr>
                    <w:widowControl/>
                    <w:spacing w:beforeAutospacing="1" w:afterAutospacing="1"/>
                    <w:rPr>
                      <w:rFonts w:eastAsia="Times New Roman"/>
                      <w:color w:val="auto"/>
                      <w:lang w:eastAsia="pt-BR"/>
                    </w:rPr>
                  </w:pPr>
                </w:p>
                <w:p w14:paraId="650A515A"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color w:val="auto"/>
                      <w:lang w:eastAsia="pt-BR"/>
                    </w:rPr>
                    <w:t xml:space="preserve">R$ </w:t>
                  </w:r>
                </w:p>
                <w:p w14:paraId="57DFC8A1" w14:textId="77777777" w:rsidR="00F47AA8" w:rsidRPr="00C068A3" w:rsidRDefault="00F47AA8" w:rsidP="00CC280A">
                  <w:pPr>
                    <w:widowControl/>
                    <w:spacing w:beforeAutospacing="1" w:afterAutospacing="1"/>
                    <w:rPr>
                      <w:rFonts w:eastAsia="Times New Roman"/>
                      <w:color w:val="auto"/>
                      <w:lang w:eastAsia="pt-BR"/>
                    </w:rPr>
                  </w:pPr>
                </w:p>
              </w:tc>
              <w:tc>
                <w:tcPr>
                  <w:tcW w:w="1636" w:type="dxa"/>
                  <w:tcBorders>
                    <w:top w:val="single" w:sz="6" w:space="0" w:color="000001"/>
                    <w:left w:val="single" w:sz="6" w:space="0" w:color="000001"/>
                    <w:bottom w:val="single" w:sz="6" w:space="0" w:color="000001"/>
                  </w:tcBorders>
                  <w:shd w:val="clear" w:color="auto" w:fill="FFFF00"/>
                  <w:tcMar>
                    <w:left w:w="-7" w:type="dxa"/>
                  </w:tcMar>
                  <w:vAlign w:val="center"/>
                </w:tcPr>
                <w:p w14:paraId="3F20A7A6"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color w:val="auto"/>
                      <w:lang w:eastAsia="pt-BR"/>
                    </w:rPr>
                    <w:t xml:space="preserve">R$ </w:t>
                  </w:r>
                </w:p>
              </w:tc>
              <w:tc>
                <w:tcPr>
                  <w:tcW w:w="1403" w:type="dxa"/>
                  <w:tcBorders>
                    <w:top w:val="single" w:sz="6" w:space="0" w:color="000001"/>
                    <w:left w:val="single" w:sz="6" w:space="0" w:color="000001"/>
                    <w:bottom w:val="single" w:sz="6" w:space="0" w:color="000001"/>
                    <w:right w:val="single" w:sz="6" w:space="0" w:color="000001"/>
                  </w:tcBorders>
                  <w:shd w:val="clear" w:color="auto" w:fill="FFFF00"/>
                  <w:tcMar>
                    <w:left w:w="-7" w:type="dxa"/>
                  </w:tcMar>
                  <w:vAlign w:val="center"/>
                </w:tcPr>
                <w:p w14:paraId="62CC5901" w14:textId="77777777" w:rsidR="00F47AA8" w:rsidRPr="00C068A3" w:rsidRDefault="00F47AA8" w:rsidP="00CC280A">
                  <w:pPr>
                    <w:widowControl/>
                    <w:spacing w:beforeAutospacing="1" w:afterAutospacing="1"/>
                    <w:rPr>
                      <w:rFonts w:eastAsia="Times New Roman"/>
                      <w:color w:val="auto"/>
                      <w:lang w:eastAsia="pt-BR"/>
                    </w:rPr>
                  </w:pPr>
                  <w:r w:rsidRPr="00C068A3">
                    <w:rPr>
                      <w:rFonts w:eastAsia="Times New Roman"/>
                      <w:color w:val="auto"/>
                      <w:lang w:eastAsia="pt-BR"/>
                    </w:rPr>
                    <w:t>R$</w:t>
                  </w:r>
                </w:p>
              </w:tc>
            </w:tr>
          </w:tbl>
          <w:p w14:paraId="360845A3" w14:textId="77777777" w:rsidR="00F47AA8" w:rsidRPr="00C068A3" w:rsidRDefault="00F47AA8" w:rsidP="00CC280A">
            <w:pPr>
              <w:widowControl/>
              <w:shd w:val="clear" w:color="auto" w:fill="FFFF00"/>
              <w:spacing w:beforeAutospacing="1" w:afterAutospacing="1"/>
              <w:rPr>
                <w:rFonts w:eastAsia="Times New Roman"/>
                <w:color w:val="auto"/>
                <w:sz w:val="24"/>
                <w:szCs w:val="24"/>
                <w:lang w:eastAsia="pt-BR"/>
              </w:rPr>
            </w:pPr>
          </w:p>
        </w:tc>
      </w:tr>
    </w:tbl>
    <w:p w14:paraId="033C7B22" w14:textId="77777777" w:rsidR="00F47AA8" w:rsidRPr="00C068A3" w:rsidRDefault="00F47AA8" w:rsidP="00F47AA8">
      <w:pPr>
        <w:widowControl/>
        <w:spacing w:beforeAutospacing="1" w:afterAutospacing="1"/>
        <w:ind w:left="28"/>
        <w:rPr>
          <w:rFonts w:eastAsia="Times New Roman"/>
          <w:color w:val="auto"/>
          <w:lang w:eastAsia="pt-BR"/>
        </w:rPr>
      </w:pPr>
      <w:r w:rsidRPr="00C068A3">
        <w:rPr>
          <w:rFonts w:eastAsia="Times New Roman"/>
          <w:b/>
          <w:bCs/>
          <w:color w:val="auto"/>
          <w:lang w:eastAsia="pt-BR"/>
        </w:rPr>
        <w:lastRenderedPageBreak/>
        <w:t>2 FUNDAMENTO:</w:t>
      </w:r>
    </w:p>
    <w:p w14:paraId="424C6D7E" w14:textId="6FA077ED" w:rsidR="00F47AA8" w:rsidRPr="00C068A3" w:rsidRDefault="00F47AA8" w:rsidP="00F47AA8">
      <w:pPr>
        <w:widowControl/>
        <w:shd w:val="clear" w:color="auto" w:fill="FFFFFF"/>
        <w:spacing w:beforeAutospacing="1" w:afterAutospacing="1"/>
        <w:ind w:left="28"/>
        <w:jc w:val="both"/>
        <w:rPr>
          <w:rFonts w:eastAsia="Times New Roman"/>
          <w:color w:val="auto"/>
          <w:shd w:val="clear" w:color="auto" w:fill="FFFFFF"/>
          <w:lang w:eastAsia="pt-BR"/>
        </w:rPr>
      </w:pPr>
      <w:r w:rsidRPr="00C068A3">
        <w:rPr>
          <w:rFonts w:eastAsia="Times New Roman"/>
          <w:color w:val="auto"/>
          <w:shd w:val="clear" w:color="auto" w:fill="FFFFFF"/>
          <w:lang w:eastAsia="pt-BR"/>
        </w:rPr>
        <w:t xml:space="preserve">2.1 Este contrato decorre da </w:t>
      </w:r>
      <w:r w:rsidR="003A723E" w:rsidRPr="00C068A3">
        <w:rPr>
          <w:color w:val="auto"/>
        </w:rPr>
        <w:t>Inexigibilidade de Licitação nº XXXXXXXX, com fundamento no inciso I e §1º do artigo 74 da Lei Federal nº 14.133/2021, tendo em vista a inviabilidade de competição para atender à determinação contida na ordem judicial exarada nos autos nº [número do processo judicial, conforme justificativa e comprovação detalhadas n</w:t>
      </w:r>
      <w:r w:rsidRPr="00C068A3">
        <w:rPr>
          <w:rFonts w:eastAsia="Times New Roman"/>
          <w:color w:val="auto"/>
          <w:shd w:val="clear" w:color="auto" w:fill="FFFFFF"/>
          <w:lang w:eastAsia="pt-BR"/>
        </w:rPr>
        <w:t xml:space="preserve">o processo administrativo n.º </w:t>
      </w:r>
      <w:r w:rsidRPr="00C068A3">
        <w:rPr>
          <w:rFonts w:eastAsia="Times New Roman"/>
          <w:color w:val="auto"/>
          <w:highlight w:val="yellow"/>
          <w:shd w:val="clear" w:color="auto" w:fill="FFFFFF"/>
          <w:lang w:eastAsia="pt-BR"/>
        </w:rPr>
        <w:t>XXXXXXXX</w:t>
      </w:r>
      <w:r w:rsidRPr="00C068A3">
        <w:rPr>
          <w:rFonts w:eastAsia="Times New Roman"/>
          <w:color w:val="auto"/>
          <w:shd w:val="clear" w:color="auto" w:fill="FFFFFF"/>
          <w:lang w:eastAsia="pt-BR"/>
        </w:rPr>
        <w:t xml:space="preserve">, com autorização publicada no Diário Oficial do Estado nº </w:t>
      </w:r>
      <w:r w:rsidRPr="00C068A3">
        <w:rPr>
          <w:rFonts w:eastAsia="Times New Roman"/>
          <w:color w:val="auto"/>
          <w:highlight w:val="yellow"/>
          <w:shd w:val="clear" w:color="auto" w:fill="FFFFFF"/>
          <w:lang w:eastAsia="pt-BR"/>
        </w:rPr>
        <w:t>XXXXXXXX</w:t>
      </w:r>
      <w:r w:rsidRPr="00C068A3">
        <w:rPr>
          <w:rFonts w:eastAsia="Times New Roman"/>
          <w:color w:val="auto"/>
          <w:shd w:val="clear" w:color="auto" w:fill="FFFFFF"/>
          <w:lang w:eastAsia="pt-BR"/>
        </w:rPr>
        <w:t xml:space="preserve">, de </w:t>
      </w:r>
      <w:r w:rsidRPr="00C068A3">
        <w:rPr>
          <w:rFonts w:eastAsia="Times New Roman"/>
          <w:color w:val="auto"/>
          <w:highlight w:val="yellow"/>
          <w:shd w:val="clear" w:color="auto" w:fill="FFFFFF"/>
          <w:lang w:eastAsia="pt-BR"/>
        </w:rPr>
        <w:t>XXXXXXXX</w:t>
      </w:r>
      <w:r w:rsidRPr="00C068A3">
        <w:rPr>
          <w:rFonts w:eastAsia="Times New Roman"/>
          <w:color w:val="auto"/>
          <w:shd w:val="clear" w:color="auto" w:fill="FFFFFF"/>
          <w:lang w:eastAsia="pt-BR"/>
        </w:rPr>
        <w:t>.</w:t>
      </w:r>
    </w:p>
    <w:p w14:paraId="09113FB7" w14:textId="2A2709B6" w:rsidR="00F47AA8" w:rsidRPr="00C068A3" w:rsidRDefault="00F47AA8" w:rsidP="00F47AA8">
      <w:pPr>
        <w:widowControl/>
        <w:spacing w:beforeAutospacing="1" w:afterAutospacing="1"/>
        <w:ind w:left="28"/>
        <w:rPr>
          <w:rFonts w:eastAsia="Times New Roman"/>
          <w:color w:val="auto"/>
          <w:lang w:eastAsia="pt-BR"/>
        </w:rPr>
      </w:pPr>
      <w:r w:rsidRPr="00C068A3">
        <w:rPr>
          <w:rFonts w:eastAsia="Times New Roman"/>
          <w:b/>
          <w:bCs/>
          <w:color w:val="auto"/>
          <w:shd w:val="clear" w:color="auto" w:fill="FFFFFF"/>
          <w:lang w:eastAsia="pt-BR"/>
        </w:rPr>
        <w:t>3 PREÇO E VALOR DO CONTRATO:</w:t>
      </w:r>
    </w:p>
    <w:p w14:paraId="46BFF5F2" w14:textId="790FDE86"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b/>
          <w:bCs/>
          <w:color w:val="auto"/>
          <w:shd w:val="clear" w:color="auto" w:fill="FFFFFF"/>
          <w:lang w:eastAsia="pt-BR"/>
        </w:rPr>
        <w:t>3.1</w:t>
      </w:r>
      <w:r w:rsidRPr="00C068A3">
        <w:rPr>
          <w:rFonts w:eastAsia="Times New Roman"/>
          <w:color w:val="auto"/>
          <w:shd w:val="clear" w:color="auto" w:fill="FFFFFF"/>
          <w:lang w:eastAsia="pt-BR"/>
        </w:rPr>
        <w:t xml:space="preserve"> O Contratante pagará ao Contratado [</w:t>
      </w:r>
      <w:r w:rsidRPr="00C068A3">
        <w:rPr>
          <w:rFonts w:eastAsia="Times New Roman"/>
          <w:color w:val="auto"/>
          <w:shd w:val="clear" w:color="auto" w:fill="FFFF00"/>
          <w:lang w:eastAsia="pt-BR"/>
        </w:rPr>
        <w:t>os preços unitários OU o preço certo e total] - [dependerá do regime de execução]</w:t>
      </w:r>
      <w:r w:rsidRPr="00C068A3">
        <w:rPr>
          <w:rFonts w:eastAsia="Times New Roman"/>
          <w:color w:val="auto"/>
          <w:shd w:val="clear" w:color="auto" w:fill="FFFFFF"/>
          <w:lang w:eastAsia="pt-BR"/>
        </w:rPr>
        <w:t xml:space="preserve"> previsto(s) em sua proposta, que é parte integrante deste contrato</w:t>
      </w:r>
      <w:r w:rsidR="00E411D8" w:rsidRPr="00C068A3">
        <w:rPr>
          <w:rFonts w:eastAsia="Times New Roman"/>
          <w:color w:val="auto"/>
          <w:shd w:val="clear" w:color="auto" w:fill="FFFFFF"/>
          <w:lang w:eastAsia="pt-BR"/>
        </w:rPr>
        <w:t>.</w:t>
      </w:r>
      <w:r w:rsidRPr="00C068A3">
        <w:rPr>
          <w:rFonts w:eastAsia="Times New Roman"/>
          <w:b/>
          <w:bCs/>
          <w:color w:val="auto"/>
          <w:shd w:val="clear" w:color="auto" w:fill="FFFFFF"/>
          <w:lang w:eastAsia="pt-BR"/>
        </w:rPr>
        <w:t xml:space="preserve">3.2 </w:t>
      </w:r>
      <w:r w:rsidRPr="00C068A3">
        <w:rPr>
          <w:rFonts w:eastAsia="Times New Roman"/>
          <w:color w:val="auto"/>
          <w:shd w:val="clear" w:color="auto" w:fill="FFFFFF"/>
          <w:lang w:eastAsia="pt-BR"/>
        </w:rPr>
        <w:t>O valor</w:t>
      </w:r>
      <w:r w:rsidRPr="00C068A3">
        <w:rPr>
          <w:rFonts w:eastAsia="Times New Roman"/>
          <w:color w:val="auto"/>
          <w:lang w:eastAsia="pt-BR"/>
        </w:rPr>
        <w:t xml:space="preserve"> total do contrato é de R$ </w:t>
      </w:r>
      <w:r w:rsidRPr="00C068A3">
        <w:rPr>
          <w:rFonts w:eastAsia="Times New Roman"/>
          <w:color w:val="auto"/>
          <w:shd w:val="clear" w:color="auto" w:fill="FFFF00"/>
          <w:lang w:eastAsia="pt-BR"/>
        </w:rPr>
        <w:t>XXXXXXXX</w:t>
      </w:r>
      <w:r w:rsidRPr="00C068A3">
        <w:rPr>
          <w:rFonts w:eastAsia="Times New Roman"/>
          <w:color w:val="auto"/>
          <w:lang w:eastAsia="pt-BR"/>
        </w:rPr>
        <w:t xml:space="preserve"> (</w:t>
      </w:r>
      <w:r w:rsidRPr="00C068A3">
        <w:rPr>
          <w:rFonts w:eastAsia="Times New Roman"/>
          <w:color w:val="auto"/>
          <w:shd w:val="clear" w:color="auto" w:fill="FFFF00"/>
          <w:lang w:eastAsia="pt-BR"/>
        </w:rPr>
        <w:t>VALOR POR EXTENSO</w:t>
      </w:r>
      <w:r w:rsidRPr="00C068A3">
        <w:rPr>
          <w:rFonts w:eastAsia="Times New Roman"/>
          <w:color w:val="auto"/>
          <w:lang w:eastAsia="pt-BR"/>
        </w:rPr>
        <w:t>).</w:t>
      </w:r>
    </w:p>
    <w:p w14:paraId="77792B25" w14:textId="77777777" w:rsidR="00E411D8" w:rsidRPr="00C068A3" w:rsidRDefault="00E411D8" w:rsidP="004837B7">
      <w:pPr>
        <w:widowControl/>
        <w:pBdr>
          <w:top w:val="single" w:sz="4" w:space="1" w:color="auto"/>
          <w:left w:val="single" w:sz="4" w:space="4" w:color="auto"/>
          <w:bottom w:val="single" w:sz="4" w:space="1" w:color="auto"/>
          <w:right w:val="single" w:sz="4" w:space="4" w:color="auto"/>
        </w:pBdr>
        <w:shd w:val="clear" w:color="auto" w:fill="FFFF00"/>
        <w:spacing w:beforeAutospacing="1" w:afterAutospacing="1"/>
        <w:rPr>
          <w:rFonts w:eastAsia="Times New Roman"/>
          <w:color w:val="auto"/>
          <w:lang w:val="pt-BR" w:eastAsia="pt-BR"/>
        </w:rPr>
      </w:pPr>
      <w:r w:rsidRPr="00C068A3">
        <w:rPr>
          <w:rFonts w:eastAsia="Times New Roman"/>
          <w:b/>
          <w:bCs/>
          <w:color w:val="auto"/>
          <w:lang w:val="pt-BR" w:eastAsia="pt-BR"/>
        </w:rPr>
        <w:t>Nota explicativa 2</w:t>
      </w:r>
    </w:p>
    <w:p w14:paraId="7E7917FC" w14:textId="77777777" w:rsidR="00E411D8" w:rsidRPr="00C068A3" w:rsidRDefault="00E411D8" w:rsidP="004837B7">
      <w:pPr>
        <w:widowControl/>
        <w:pBdr>
          <w:top w:val="single" w:sz="4" w:space="1" w:color="auto"/>
          <w:left w:val="single" w:sz="4" w:space="4" w:color="auto"/>
          <w:bottom w:val="single" w:sz="4" w:space="1" w:color="auto"/>
          <w:right w:val="single" w:sz="4" w:space="4" w:color="auto"/>
        </w:pBdr>
        <w:shd w:val="clear" w:color="auto" w:fill="FFFF00"/>
        <w:spacing w:beforeAutospacing="1" w:afterAutospacing="1"/>
        <w:ind w:firstLine="11"/>
        <w:rPr>
          <w:rFonts w:eastAsia="Times New Roman"/>
          <w:b/>
          <w:bCs/>
          <w:color w:val="auto"/>
          <w:shd w:val="clear" w:color="auto" w:fill="FFFF00"/>
          <w:lang w:val="pt-BR" w:eastAsia="pt-BR"/>
        </w:rPr>
      </w:pPr>
      <w:r w:rsidRPr="00C068A3">
        <w:rPr>
          <w:rFonts w:eastAsia="Times New Roman"/>
          <w:b/>
          <w:bCs/>
          <w:color w:val="auto"/>
          <w:shd w:val="clear" w:color="auto" w:fill="FFFF00"/>
          <w:lang w:val="pt-BR" w:eastAsia="pt-BR"/>
        </w:rPr>
        <w:t>(Obs. As notas explicativas são meramente orientativas. Portanto, devem ser excluídas da minuta do contrato que será assinado)</w:t>
      </w:r>
    </w:p>
    <w:p w14:paraId="069A0DF8" w14:textId="77777777" w:rsidR="00E411D8" w:rsidRPr="00C068A3" w:rsidRDefault="00E411D8" w:rsidP="004837B7">
      <w:pPr>
        <w:widowControl/>
        <w:pBdr>
          <w:top w:val="single" w:sz="4" w:space="1" w:color="auto"/>
          <w:left w:val="single" w:sz="4" w:space="4" w:color="auto"/>
          <w:bottom w:val="single" w:sz="4" w:space="1" w:color="auto"/>
          <w:right w:val="single" w:sz="4" w:space="4" w:color="auto"/>
        </w:pBdr>
        <w:shd w:val="clear" w:color="auto" w:fill="FFFF00"/>
        <w:spacing w:beforeAutospacing="1" w:afterAutospacing="1"/>
        <w:ind w:firstLine="11"/>
        <w:rPr>
          <w:rFonts w:eastAsia="Times New Roman"/>
          <w:color w:val="auto"/>
          <w:sz w:val="20"/>
          <w:szCs w:val="20"/>
          <w:lang w:val="pt-BR" w:eastAsia="pt-BR"/>
        </w:rPr>
      </w:pPr>
      <w:r w:rsidRPr="00C068A3">
        <w:rPr>
          <w:rFonts w:eastAsia="Times New Roman"/>
          <w:color w:val="auto"/>
          <w:sz w:val="20"/>
          <w:szCs w:val="20"/>
          <w:lang w:val="pt-BR" w:eastAsia="pt-BR"/>
        </w:rPr>
        <w:t>Caso se trate de contrato de valor estimativo, em que a própria demanda pelos serviços é variável, cabe inserir o seguinte subitem</w:t>
      </w:r>
    </w:p>
    <w:p w14:paraId="5F169A77" w14:textId="77777777" w:rsidR="00E411D8" w:rsidRPr="00C068A3" w:rsidRDefault="00E411D8" w:rsidP="004837B7">
      <w:pPr>
        <w:widowControl/>
        <w:pBdr>
          <w:top w:val="single" w:sz="4" w:space="1" w:color="auto"/>
          <w:left w:val="single" w:sz="4" w:space="4" w:color="auto"/>
          <w:bottom w:val="single" w:sz="4" w:space="1" w:color="auto"/>
          <w:right w:val="single" w:sz="4" w:space="4" w:color="auto"/>
        </w:pBdr>
        <w:shd w:val="clear" w:color="auto" w:fill="FFFF00"/>
        <w:spacing w:beforeAutospacing="1" w:afterAutospacing="1"/>
        <w:ind w:firstLine="11"/>
        <w:rPr>
          <w:rFonts w:eastAsia="Times New Roman"/>
          <w:b/>
          <w:bCs/>
          <w:color w:val="auto"/>
          <w:shd w:val="clear" w:color="auto" w:fill="FFFF00"/>
          <w:lang w:val="pt-BR" w:eastAsia="pt-BR"/>
        </w:rPr>
      </w:pPr>
      <w:r w:rsidRPr="00C068A3">
        <w:rPr>
          <w:rFonts w:ascii="Times New Roman" w:eastAsia="Times New Roman" w:hAnsi="Times New Roman" w:cs="Times New Roman"/>
          <w:color w:val="auto"/>
          <w:sz w:val="24"/>
          <w:szCs w:val="24"/>
          <w:lang w:val="pt-BR" w:eastAsia="pt-BR"/>
        </w:rPr>
        <w:t>“</w:t>
      </w:r>
      <w:r w:rsidRPr="00C068A3">
        <w:rPr>
          <w:rFonts w:eastAsia="Times New Roman"/>
          <w:b/>
          <w:bCs/>
          <w:color w:val="auto"/>
          <w:sz w:val="20"/>
          <w:szCs w:val="20"/>
          <w:lang w:val="pt-BR" w:eastAsia="pt-BR"/>
        </w:rPr>
        <w:t>3.2.1</w:t>
      </w:r>
      <w:r w:rsidRPr="00C068A3">
        <w:rPr>
          <w:rFonts w:eastAsia="Times New Roman"/>
          <w:color w:val="auto"/>
          <w:sz w:val="20"/>
          <w:szCs w:val="20"/>
          <w:lang w:val="pt-BR" w:eastAsia="pt-BR"/>
        </w:rPr>
        <w:t xml:space="preserve"> O valor previsto no item 3.2 é meramente estimativo, de forma que os pagamentos devidos ao Contratado dependerão dos quantitativos de serviços efetivamente prestados”</w:t>
      </w:r>
    </w:p>
    <w:p w14:paraId="70D8AAFF" w14:textId="77777777" w:rsidR="00E411D8" w:rsidRPr="00C068A3" w:rsidRDefault="00E411D8" w:rsidP="00F47AA8">
      <w:pPr>
        <w:widowControl/>
        <w:spacing w:beforeAutospacing="1" w:afterAutospacing="1"/>
        <w:ind w:left="28"/>
        <w:jc w:val="both"/>
        <w:rPr>
          <w:rFonts w:eastAsia="Times New Roman"/>
          <w:color w:val="auto"/>
          <w:lang w:eastAsia="pt-BR"/>
        </w:rPr>
      </w:pPr>
    </w:p>
    <w:p w14:paraId="6D9FE265" w14:textId="35EF442A" w:rsidR="00F92513" w:rsidRPr="00C068A3" w:rsidRDefault="00F47AA8" w:rsidP="00F47AA8">
      <w:pPr>
        <w:widowControl/>
        <w:spacing w:beforeAutospacing="1" w:afterAutospacing="1"/>
        <w:ind w:left="28"/>
        <w:jc w:val="both"/>
        <w:rPr>
          <w:color w:val="auto"/>
        </w:rPr>
      </w:pPr>
      <w:r w:rsidRPr="00C068A3">
        <w:rPr>
          <w:rFonts w:eastAsia="Times New Roman"/>
          <w:b/>
          <w:bCs/>
          <w:color w:val="auto"/>
          <w:shd w:val="clear" w:color="auto" w:fill="FFFFFF"/>
          <w:lang w:eastAsia="pt-BR"/>
        </w:rPr>
        <w:t xml:space="preserve">3.3 </w:t>
      </w:r>
      <w:r w:rsidRPr="00C068A3">
        <w:rPr>
          <w:rFonts w:eastAsia="Times New Roman"/>
          <w:color w:val="auto"/>
          <w:shd w:val="clear" w:color="auto" w:fill="FFFFFF"/>
          <w:lang w:eastAsia="pt-BR"/>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14:paraId="12F7E878" w14:textId="77777777" w:rsidR="00F47AA8" w:rsidRPr="00C068A3" w:rsidRDefault="00F47AA8" w:rsidP="00F47AA8">
      <w:pPr>
        <w:widowControl/>
        <w:spacing w:beforeAutospacing="1" w:afterAutospacing="1"/>
        <w:ind w:left="28"/>
        <w:jc w:val="both"/>
        <w:rPr>
          <w:rFonts w:eastAsia="Times New Roman"/>
          <w:b/>
          <w:bCs/>
          <w:color w:val="auto"/>
          <w:shd w:val="clear" w:color="auto" w:fill="FFFFFF"/>
          <w:lang w:eastAsia="pt-BR"/>
        </w:rPr>
      </w:pPr>
      <w:r w:rsidRPr="00C068A3">
        <w:rPr>
          <w:rFonts w:eastAsia="Times New Roman"/>
          <w:b/>
          <w:bCs/>
          <w:color w:val="auto"/>
          <w:shd w:val="clear" w:color="auto" w:fill="FFFFFF"/>
          <w:lang w:eastAsia="pt-BR"/>
        </w:rPr>
        <w:t>4 REAJUSTE</w:t>
      </w:r>
    </w:p>
    <w:p w14:paraId="526DB5F4" w14:textId="19A90D9A"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4.1 A periodicidade de reajuste do valor deste contrato será anual, conforme disposto na Lei Federal n.º 10.192, de 2001, utilizando-se o índice [</w:t>
      </w:r>
      <w:r w:rsidRPr="00C068A3">
        <w:rPr>
          <w:rFonts w:ascii="Arial" w:hAnsi="Arial" w:cs="Arial"/>
          <w:sz w:val="22"/>
          <w:szCs w:val="22"/>
          <w:highlight w:val="yellow"/>
        </w:rPr>
        <w:t>XXXXXXXXXX</w:t>
      </w:r>
      <w:r w:rsidRPr="00C068A3">
        <w:rPr>
          <w:rFonts w:ascii="Arial" w:hAnsi="Arial" w:cs="Arial"/>
          <w:sz w:val="22"/>
          <w:szCs w:val="22"/>
        </w:rPr>
        <w:t>] [</w:t>
      </w:r>
      <w:r w:rsidRPr="00C068A3">
        <w:rPr>
          <w:rFonts w:ascii="Arial" w:hAnsi="Arial" w:cs="Arial"/>
          <w:sz w:val="22"/>
          <w:szCs w:val="22"/>
          <w:highlight w:val="yellow"/>
        </w:rPr>
        <w:t>INSERIR O ÍNDICE CUJA ADOÇÃO DEVE ESTAR JUSTIFICADA NO PROCESSO</w:t>
      </w:r>
      <w:r w:rsidRPr="00C068A3">
        <w:rPr>
          <w:rFonts w:ascii="Arial" w:hAnsi="Arial" w:cs="Arial"/>
          <w:sz w:val="22"/>
          <w:szCs w:val="22"/>
        </w:rPr>
        <w:t>].</w:t>
      </w:r>
    </w:p>
    <w:p w14:paraId="55EA21BD" w14:textId="7A7B1EF6"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4.2. A data-base do reajuste é a do orçamento estimado, qual seja</w:t>
      </w:r>
      <w:r w:rsidR="00F92513" w:rsidRPr="00C068A3">
        <w:rPr>
          <w:rFonts w:ascii="Arial" w:hAnsi="Arial" w:cs="Arial"/>
          <w:sz w:val="22"/>
          <w:szCs w:val="22"/>
        </w:rPr>
        <w:t>,</w:t>
      </w:r>
      <w:r w:rsidRPr="00C068A3">
        <w:rPr>
          <w:rFonts w:ascii="Arial" w:hAnsi="Arial" w:cs="Arial"/>
          <w:sz w:val="22"/>
          <w:szCs w:val="22"/>
        </w:rPr>
        <w:t xml:space="preserve"> </w:t>
      </w:r>
      <w:r w:rsidRPr="00C068A3">
        <w:rPr>
          <w:rFonts w:ascii="Arial" w:hAnsi="Arial" w:cs="Arial"/>
          <w:sz w:val="22"/>
          <w:szCs w:val="22"/>
          <w:highlight w:val="yellow"/>
        </w:rPr>
        <w:t>XX/XX/XXXX</w:t>
      </w:r>
      <w:r w:rsidRPr="00C068A3">
        <w:rPr>
          <w:rFonts w:ascii="Arial" w:hAnsi="Arial" w:cs="Arial"/>
          <w:sz w:val="22"/>
          <w:szCs w:val="22"/>
        </w:rPr>
        <w:t>.</w:t>
      </w:r>
    </w:p>
    <w:p w14:paraId="121D302C" w14:textId="27CC11A3"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lastRenderedPageBreak/>
        <w:t xml:space="preserve">4.3. O reajuste deverá ser solicitado pelo Contratado mediante requerimento protocolado até </w:t>
      </w:r>
      <w:r w:rsidRPr="00C068A3">
        <w:rPr>
          <w:rFonts w:ascii="Arial" w:hAnsi="Arial" w:cs="Arial"/>
          <w:sz w:val="22"/>
          <w:szCs w:val="22"/>
          <w:highlight w:val="yellow"/>
        </w:rPr>
        <w:t>XXXX (XXXX</w:t>
      </w:r>
      <w:r w:rsidRPr="00C068A3">
        <w:rPr>
          <w:rFonts w:ascii="Arial" w:hAnsi="Arial" w:cs="Arial"/>
          <w:sz w:val="22"/>
          <w:szCs w:val="22"/>
        </w:rPr>
        <w:t>) dias antes do fim de cada período de doze meses.</w:t>
      </w:r>
    </w:p>
    <w:p w14:paraId="04CDB9AA" w14:textId="6B125897"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4.3.1. Se pedido de reajuste não for protocolado no prazo acima, a vigência do reajuste não poderá retroceder além da data do pleito</w:t>
      </w:r>
      <w:r w:rsidR="00087A48">
        <w:rPr>
          <w:rFonts w:ascii="Arial" w:hAnsi="Arial" w:cs="Arial"/>
          <w:sz w:val="22"/>
          <w:szCs w:val="22"/>
        </w:rPr>
        <w:t>.</w:t>
      </w:r>
    </w:p>
    <w:p w14:paraId="635872A4" w14:textId="25365382"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4.4. O reajuste será concedido mediante simples apostila, conforme dispõe o art. 136 da Lei Federal n.º 14.133, de 2021.</w:t>
      </w:r>
    </w:p>
    <w:p w14:paraId="5332ED25" w14:textId="7DF0BCAB"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4.5. Nos reajustes subsequentes ao primeiro, o interregno mínimo de um ano será contado a partir do último reajuste.</w:t>
      </w:r>
    </w:p>
    <w:p w14:paraId="63C09009" w14:textId="15DED03F" w:rsidR="00B12A17" w:rsidRPr="00C068A3" w:rsidRDefault="00B12A17" w:rsidP="00B12A17">
      <w:pPr>
        <w:pStyle w:val="Standard"/>
        <w:spacing w:after="57"/>
        <w:jc w:val="both"/>
        <w:rPr>
          <w:rFonts w:ascii="Arial" w:hAnsi="Arial" w:cs="Arial"/>
          <w:sz w:val="22"/>
          <w:szCs w:val="22"/>
        </w:rPr>
      </w:pPr>
      <w:r w:rsidRPr="00C068A3">
        <w:rPr>
          <w:rFonts w:ascii="Arial" w:hAnsi="Arial" w:cs="Arial"/>
          <w:sz w:val="22"/>
          <w:szCs w:val="22"/>
        </w:rPr>
        <w:t>4.6. Não serão admitidos apostilamentos com efeitos financeiros retroativos à data da sua assinatura.</w:t>
      </w:r>
    </w:p>
    <w:p w14:paraId="6D62A32D" w14:textId="1B129684" w:rsidR="00B12A17" w:rsidRPr="00DA3796" w:rsidRDefault="00B12A17" w:rsidP="00B12A17">
      <w:pPr>
        <w:pStyle w:val="Standard"/>
        <w:spacing w:after="57"/>
        <w:jc w:val="both"/>
        <w:rPr>
          <w:sz w:val="22"/>
          <w:szCs w:val="22"/>
        </w:rPr>
      </w:pPr>
      <w:r w:rsidRPr="00C068A3">
        <w:rPr>
          <w:rFonts w:ascii="Arial" w:hAnsi="Arial" w:cs="Arial"/>
          <w:sz w:val="22"/>
          <w:szCs w:val="22"/>
        </w:rPr>
        <w:t>4.7. A concessão de reajustes não pagos na época oportuna será apurada por procedimento próprio.</w:t>
      </w:r>
      <w:r w:rsidRPr="00DA3796">
        <w:rPr>
          <w:sz w:val="22"/>
          <w:szCs w:val="22"/>
        </w:rPr>
        <w:t xml:space="preserve">                      </w:t>
      </w:r>
    </w:p>
    <w:tbl>
      <w:tblPr>
        <w:tblW w:w="8572" w:type="dxa"/>
        <w:tblLayout w:type="fixed"/>
        <w:tblCellMar>
          <w:left w:w="10" w:type="dxa"/>
          <w:right w:w="10" w:type="dxa"/>
        </w:tblCellMar>
        <w:tblLook w:val="0000" w:firstRow="0" w:lastRow="0" w:firstColumn="0" w:lastColumn="0" w:noHBand="0" w:noVBand="0"/>
      </w:tblPr>
      <w:tblGrid>
        <w:gridCol w:w="8572"/>
      </w:tblGrid>
      <w:tr w:rsidR="00B12A17" w:rsidRPr="00DA3796" w14:paraId="4CF2EED3" w14:textId="77777777" w:rsidTr="00B12A17">
        <w:trPr>
          <w:trHeight w:val="3537"/>
        </w:trPr>
        <w:tc>
          <w:tcPr>
            <w:tcW w:w="85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1AE37D" w14:textId="2C0ABE10" w:rsidR="00B12A17" w:rsidRPr="00DA3796" w:rsidRDefault="00B12A17" w:rsidP="00CC280A">
            <w:pPr>
              <w:pStyle w:val="Standard"/>
              <w:shd w:val="clear" w:color="auto" w:fill="FFFF00"/>
              <w:jc w:val="both"/>
              <w:rPr>
                <w:rFonts w:ascii="Arial" w:hAnsi="Arial" w:cs="Arial"/>
                <w:b/>
                <w:bCs/>
              </w:rPr>
            </w:pPr>
            <w:r w:rsidRPr="00DA3796">
              <w:rPr>
                <w:rFonts w:ascii="Arial" w:hAnsi="Arial" w:cs="Arial"/>
                <w:b/>
                <w:bCs/>
              </w:rPr>
              <w:t xml:space="preserve">Nota explicativa </w:t>
            </w:r>
            <w:r w:rsidR="00356161" w:rsidRPr="00DA3796">
              <w:rPr>
                <w:rFonts w:ascii="Arial" w:hAnsi="Arial" w:cs="Arial"/>
                <w:b/>
                <w:bCs/>
              </w:rPr>
              <w:t>3</w:t>
            </w:r>
            <w:r w:rsidRPr="00DA3796">
              <w:rPr>
                <w:rFonts w:ascii="Arial" w:hAnsi="Arial" w:cs="Arial"/>
                <w:b/>
                <w:bCs/>
              </w:rPr>
              <w:t>:</w:t>
            </w:r>
          </w:p>
          <w:p w14:paraId="2E963337" w14:textId="77777777" w:rsidR="00B12A17" w:rsidRPr="00DA3796" w:rsidRDefault="00B12A17" w:rsidP="00CC280A">
            <w:pPr>
              <w:pStyle w:val="Standard"/>
              <w:shd w:val="clear" w:color="auto" w:fill="FFFF00"/>
              <w:jc w:val="both"/>
              <w:rPr>
                <w:rFonts w:ascii="Arial" w:hAnsi="Arial" w:cs="Arial"/>
                <w:b/>
                <w:bCs/>
              </w:rPr>
            </w:pPr>
            <w:r w:rsidRPr="00DA3796">
              <w:rPr>
                <w:rFonts w:ascii="Arial" w:hAnsi="Arial" w:cs="Arial"/>
                <w:b/>
                <w:bCs/>
              </w:rPr>
              <w:t>(Obs. As notas explicativas são meramente orientativas. Portanto, devem ser excluídas do edital a ser publicado)</w:t>
            </w:r>
          </w:p>
          <w:p w14:paraId="533781BF" w14:textId="77777777" w:rsidR="00B12A17" w:rsidRPr="00DA3796" w:rsidRDefault="00B12A17" w:rsidP="00CC280A">
            <w:pPr>
              <w:pStyle w:val="Standard"/>
              <w:shd w:val="clear" w:color="auto" w:fill="FFFF00"/>
              <w:jc w:val="both"/>
              <w:rPr>
                <w:rFonts w:ascii="Arial" w:hAnsi="Arial" w:cs="Arial"/>
              </w:rPr>
            </w:pPr>
          </w:p>
          <w:p w14:paraId="13796224" w14:textId="77777777" w:rsidR="00B12A17" w:rsidRPr="00DA3796" w:rsidRDefault="00B12A17" w:rsidP="00CC280A">
            <w:pPr>
              <w:pStyle w:val="Standard"/>
              <w:shd w:val="clear" w:color="auto" w:fill="FFFF00"/>
              <w:jc w:val="both"/>
              <w:rPr>
                <w:rFonts w:ascii="Arial" w:hAnsi="Arial" w:cs="Arial"/>
              </w:rPr>
            </w:pPr>
            <w:r w:rsidRPr="00DA3796">
              <w:rPr>
                <w:rFonts w:ascii="Arial" w:hAnsi="Arial" w:cs="Arial"/>
              </w:rPr>
              <w:t>OBS 1-  O reajuste deve constar como cláusula contratual permanente. O § 7.º do art. 25 da Lei Federal n.º 14.133, de 2021, estabelece que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32B6CC2E" w14:textId="77777777" w:rsidR="00B12A17" w:rsidRPr="00DA3796" w:rsidRDefault="00B12A17" w:rsidP="00CC280A">
            <w:pPr>
              <w:pStyle w:val="Standard"/>
              <w:shd w:val="clear" w:color="auto" w:fill="FFFF00"/>
              <w:jc w:val="both"/>
              <w:rPr>
                <w:rFonts w:ascii="Arial" w:hAnsi="Arial" w:cs="Arial"/>
              </w:rPr>
            </w:pPr>
          </w:p>
          <w:p w14:paraId="29C3D708" w14:textId="0E02D8DF" w:rsidR="00B12A17" w:rsidRPr="00DA3796" w:rsidRDefault="00B12A17" w:rsidP="00CC280A">
            <w:pPr>
              <w:pStyle w:val="Standard"/>
              <w:shd w:val="clear" w:color="auto" w:fill="FFFF00"/>
              <w:jc w:val="both"/>
              <w:rPr>
                <w:rFonts w:ascii="Arial" w:hAnsi="Arial" w:cs="Arial"/>
              </w:rPr>
            </w:pPr>
            <w:r w:rsidRPr="00DA3796">
              <w:rPr>
                <w:rFonts w:ascii="Arial" w:hAnsi="Arial" w:cs="Arial"/>
              </w:rPr>
              <w:t>OBS 2 – A cláusula deve conter as mesmas informações do Termo de Referência, ou seja, cabe à SESA justificar o índice de reajuste, deve</w:t>
            </w:r>
            <w:r w:rsidR="001B2A09" w:rsidRPr="00DA3796">
              <w:rPr>
                <w:rFonts w:ascii="Arial" w:hAnsi="Arial" w:cs="Arial"/>
              </w:rPr>
              <w:t>ndo</w:t>
            </w:r>
            <w:r w:rsidRPr="00DA3796">
              <w:rPr>
                <w:rFonts w:ascii="Arial" w:hAnsi="Arial" w:cs="Arial"/>
              </w:rPr>
              <w:t xml:space="preserve"> constar, expressamente, a data do orçamento estimado e</w:t>
            </w:r>
            <w:r w:rsidR="00F92513" w:rsidRPr="00DA3796">
              <w:rPr>
                <w:rFonts w:ascii="Arial" w:hAnsi="Arial" w:cs="Arial"/>
              </w:rPr>
              <w:t>,</w:t>
            </w:r>
            <w:r w:rsidRPr="00DA3796">
              <w:rPr>
                <w:rFonts w:ascii="Arial" w:hAnsi="Arial" w:cs="Arial"/>
              </w:rPr>
              <w:t xml:space="preserve"> caso</w:t>
            </w:r>
            <w:r w:rsidR="001B2A09" w:rsidRPr="00DA3796">
              <w:rPr>
                <w:rFonts w:ascii="Arial" w:hAnsi="Arial" w:cs="Arial"/>
              </w:rPr>
              <w:t xml:space="preserve"> se</w:t>
            </w:r>
            <w:r w:rsidRPr="00DA3796">
              <w:rPr>
                <w:rFonts w:ascii="Arial" w:hAnsi="Arial" w:cs="Arial"/>
              </w:rPr>
              <w:t xml:space="preserve"> </w:t>
            </w:r>
            <w:r w:rsidR="00F92513" w:rsidRPr="00DA3796">
              <w:rPr>
                <w:rFonts w:ascii="Arial" w:hAnsi="Arial" w:cs="Arial"/>
              </w:rPr>
              <w:t xml:space="preserve">opte </w:t>
            </w:r>
            <w:r w:rsidRPr="00DA3796">
              <w:rPr>
                <w:rFonts w:ascii="Arial" w:hAnsi="Arial" w:cs="Arial"/>
              </w:rPr>
              <w:t>justificadamente pelo reajuste automático, deve ser alterada a cláusula 4.3 para:</w:t>
            </w:r>
          </w:p>
          <w:p w14:paraId="591D0AF9" w14:textId="77777777" w:rsidR="00B12A17" w:rsidRPr="00DA3796" w:rsidRDefault="00B12A17" w:rsidP="00CC280A">
            <w:pPr>
              <w:pStyle w:val="Standard"/>
              <w:shd w:val="clear" w:color="auto" w:fill="FFFF00"/>
              <w:jc w:val="both"/>
              <w:rPr>
                <w:rFonts w:ascii="Arial" w:hAnsi="Arial" w:cs="Arial"/>
                <w:b/>
                <w:bCs/>
              </w:rPr>
            </w:pPr>
          </w:p>
          <w:p w14:paraId="05305B30" w14:textId="77777777" w:rsidR="00B12A17" w:rsidRPr="00DA3796" w:rsidRDefault="00B12A17" w:rsidP="00DA3796">
            <w:pPr>
              <w:pStyle w:val="Standard"/>
              <w:shd w:val="clear" w:color="auto" w:fill="FFFF00"/>
              <w:jc w:val="both"/>
              <w:rPr>
                <w:rFonts w:ascii="Arial" w:hAnsi="Arial" w:cs="Arial"/>
              </w:rPr>
            </w:pPr>
            <w:r w:rsidRPr="00DA3796">
              <w:rPr>
                <w:rFonts w:ascii="Arial" w:hAnsi="Arial" w:cs="Arial"/>
              </w:rPr>
              <w:t>4.3. O reajuste será concedido automaticamente pela Contratante.</w:t>
            </w:r>
          </w:p>
          <w:p w14:paraId="73870212" w14:textId="77777777" w:rsidR="00F92513" w:rsidRPr="00DA3796" w:rsidRDefault="00F92513" w:rsidP="00DA3796">
            <w:pPr>
              <w:pStyle w:val="Standard"/>
              <w:shd w:val="clear" w:color="auto" w:fill="FFFF00"/>
              <w:jc w:val="both"/>
              <w:rPr>
                <w:rFonts w:ascii="Arial" w:hAnsi="Arial" w:cs="Arial"/>
              </w:rPr>
            </w:pPr>
          </w:p>
          <w:p w14:paraId="7947B6B9" w14:textId="5C96298B" w:rsidR="00F92513" w:rsidRPr="00C068A3" w:rsidRDefault="00F92513" w:rsidP="00C068A3">
            <w:pPr>
              <w:shd w:val="clear" w:color="auto" w:fill="FFFF00"/>
              <w:tabs>
                <w:tab w:val="left" w:pos="851"/>
              </w:tabs>
              <w:rPr>
                <w:color w:val="auto"/>
                <w:sz w:val="20"/>
                <w:szCs w:val="20"/>
              </w:rPr>
            </w:pPr>
            <w:r w:rsidRPr="00C068A3">
              <w:rPr>
                <w:color w:val="auto"/>
              </w:rPr>
              <w:t xml:space="preserve">OBS 3 </w:t>
            </w:r>
            <w:r w:rsidR="001B2A09" w:rsidRPr="00C068A3">
              <w:rPr>
                <w:color w:val="auto"/>
              </w:rPr>
              <w:t>–</w:t>
            </w:r>
            <w:r w:rsidRPr="00C068A3">
              <w:rPr>
                <w:color w:val="auto"/>
              </w:rPr>
              <w:t xml:space="preserve"> </w:t>
            </w:r>
            <w:r w:rsidR="001B2A09" w:rsidRPr="00C068A3">
              <w:rPr>
                <w:color w:val="auto"/>
                <w:sz w:val="20"/>
                <w:szCs w:val="20"/>
              </w:rPr>
              <w:t>Em suma, é</w:t>
            </w:r>
            <w:r w:rsidRPr="00C068A3">
              <w:rPr>
                <w:color w:val="auto"/>
                <w:sz w:val="20"/>
                <w:szCs w:val="20"/>
              </w:rPr>
              <w:t xml:space="preserve"> preciso deixar claro, sempre de maneira justificada, a dinâmica do reajuste, isto é, se se exigirá requerimento do interessado ou não, o prazo para tal requerimento, bem como a consequência de eventual não requerimento dentro do prazo estipulado. </w:t>
            </w:r>
          </w:p>
          <w:p w14:paraId="4A3ACDB8" w14:textId="4F39E053" w:rsidR="00F92513" w:rsidRPr="00DA3796" w:rsidRDefault="00F92513" w:rsidP="00CC280A">
            <w:pPr>
              <w:pStyle w:val="Standard"/>
              <w:shd w:val="clear" w:color="auto" w:fill="FFFF00"/>
              <w:jc w:val="both"/>
              <w:rPr>
                <w:rFonts w:ascii="Arial" w:hAnsi="Arial" w:cs="Arial"/>
              </w:rPr>
            </w:pPr>
          </w:p>
        </w:tc>
      </w:tr>
    </w:tbl>
    <w:p w14:paraId="3EBF2C11" w14:textId="77777777" w:rsidR="00F47AA8" w:rsidRPr="00C068A3" w:rsidRDefault="00F47AA8" w:rsidP="00F47AA8">
      <w:pPr>
        <w:widowControl/>
        <w:shd w:val="clear" w:color="auto" w:fill="FFFFFF"/>
        <w:suppressAutoHyphens w:val="0"/>
        <w:spacing w:before="57" w:after="57" w:line="102" w:lineRule="atLeast"/>
        <w:ind w:left="28"/>
        <w:rPr>
          <w:rFonts w:eastAsia="Times New Roman"/>
          <w:b/>
          <w:bCs/>
          <w:color w:val="auto"/>
          <w:sz w:val="20"/>
          <w:szCs w:val="20"/>
          <w:lang w:val="pt-BR" w:eastAsia="pt-BR"/>
        </w:rPr>
      </w:pPr>
    </w:p>
    <w:p w14:paraId="470A556D" w14:textId="77777777" w:rsidR="00F47AA8" w:rsidRPr="00C068A3" w:rsidRDefault="00F47AA8" w:rsidP="00F47AA8">
      <w:pPr>
        <w:widowControl/>
        <w:shd w:val="clear" w:color="auto" w:fill="FFFFFF"/>
        <w:suppressAutoHyphens w:val="0"/>
        <w:spacing w:before="57" w:after="57" w:line="102" w:lineRule="atLeast"/>
        <w:ind w:left="28"/>
        <w:jc w:val="both"/>
        <w:rPr>
          <w:rFonts w:eastAsia="Times New Roman"/>
          <w:b/>
          <w:bCs/>
          <w:color w:val="auto"/>
          <w:lang w:val="pt-BR" w:eastAsia="pt-BR"/>
        </w:rPr>
      </w:pPr>
      <w:r w:rsidRPr="00C068A3">
        <w:rPr>
          <w:rFonts w:eastAsia="Times New Roman"/>
          <w:b/>
          <w:bCs/>
          <w:color w:val="auto"/>
          <w:lang w:val="pt-BR" w:eastAsia="pt-BR"/>
        </w:rPr>
        <w:t>5 DA RESPONSABILIDADE DA GESTÃO E FISCALIZAÇÃO DO CONTRATO:</w:t>
      </w:r>
    </w:p>
    <w:p w14:paraId="727C1AD9" w14:textId="77777777" w:rsidR="00F47AA8" w:rsidRPr="00C068A3"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auto"/>
          <w:lang w:val="pt-BR" w:eastAsia="pt-BR"/>
        </w:rPr>
      </w:pPr>
    </w:p>
    <w:p w14:paraId="1E1EF863" w14:textId="77777777" w:rsidR="00F47AA8" w:rsidRPr="00C068A3"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5.1</w:t>
      </w:r>
      <w:r w:rsidRPr="00C068A3">
        <w:rPr>
          <w:rFonts w:eastAsia="Times New Roman"/>
          <w:color w:val="auto"/>
          <w:shd w:val="clear" w:color="auto" w:fill="FFFFFF"/>
          <w:lang w:val="pt-BR" w:eastAsia="pt-BR"/>
        </w:rPr>
        <w:t xml:space="preserve"> A responsabilidade pela gestão deste contrato caberá ao(à) servidor(a) ou comissão designados, conforme item </w:t>
      </w:r>
      <w:r w:rsidRPr="00C068A3">
        <w:rPr>
          <w:rFonts w:eastAsia="Times New Roman"/>
          <w:color w:val="auto"/>
          <w:shd w:val="clear" w:color="auto" w:fill="FFFF00"/>
          <w:lang w:val="pt-BR" w:eastAsia="pt-BR"/>
        </w:rPr>
        <w:t>5.3</w:t>
      </w:r>
      <w:r w:rsidRPr="00C068A3">
        <w:rPr>
          <w:rFonts w:eastAsia="Times New Roman"/>
          <w:color w:val="auto"/>
          <w:shd w:val="clear" w:color="auto" w:fill="FFFFFF"/>
          <w:lang w:val="pt-BR" w:eastAsia="pt-BR"/>
        </w:rPr>
        <w:t xml:space="preserve"> deste Contrato, o(a) qual será responsável pelas atribuições definidas no art. 10 do Decreto n.º 10.086, de 2022.</w:t>
      </w:r>
    </w:p>
    <w:p w14:paraId="252BA3B1" w14:textId="01D4374F" w:rsidR="00F47AA8" w:rsidRPr="00C068A3"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 xml:space="preserve">5.2 </w:t>
      </w:r>
      <w:r w:rsidRPr="00C068A3">
        <w:rPr>
          <w:rFonts w:eastAsia="Times New Roman"/>
          <w:color w:val="auto"/>
          <w:shd w:val="clear" w:color="auto" w:fill="FFFFFF"/>
          <w:lang w:val="pt-BR" w:eastAsia="pt-BR"/>
        </w:rPr>
        <w:t xml:space="preserve">A responsabilidade pela fiscalização deste contrato caberá ao(à) servidor(a) ou comissão designados, conforme o item </w:t>
      </w:r>
      <w:r w:rsidRPr="00C068A3">
        <w:rPr>
          <w:rFonts w:eastAsia="Times New Roman"/>
          <w:color w:val="auto"/>
          <w:shd w:val="clear" w:color="auto" w:fill="FFFF00"/>
          <w:lang w:val="pt-BR" w:eastAsia="pt-BR"/>
        </w:rPr>
        <w:t>5.3</w:t>
      </w:r>
      <w:r w:rsidRPr="00C068A3">
        <w:rPr>
          <w:rFonts w:eastAsia="Times New Roman"/>
          <w:color w:val="auto"/>
          <w:shd w:val="clear" w:color="auto" w:fill="FFFFFF"/>
          <w:lang w:val="pt-BR" w:eastAsia="pt-BR"/>
        </w:rPr>
        <w:t xml:space="preserve"> deste </w:t>
      </w:r>
      <w:r w:rsidR="00B934F1" w:rsidRPr="00C068A3">
        <w:rPr>
          <w:rFonts w:eastAsia="Times New Roman"/>
          <w:color w:val="auto"/>
          <w:shd w:val="clear" w:color="auto" w:fill="FFFFFF"/>
          <w:lang w:val="pt-BR" w:eastAsia="pt-BR"/>
        </w:rPr>
        <w:t>Contrato</w:t>
      </w:r>
      <w:r w:rsidRPr="00C068A3">
        <w:rPr>
          <w:rFonts w:eastAsia="Times New Roman"/>
          <w:color w:val="auto"/>
          <w:shd w:val="clear" w:color="auto" w:fill="FFFFFF"/>
          <w:lang w:val="pt-BR" w:eastAsia="pt-BR"/>
        </w:rPr>
        <w:t>, o(a) qual será responsável pelas atribuições definidas nos arts. 11 e 12 do Decreto n.º 10.086, de 2022.</w:t>
      </w:r>
    </w:p>
    <w:p w14:paraId="163379D9" w14:textId="77777777" w:rsidR="00F47AA8" w:rsidRPr="00C068A3"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5.3</w:t>
      </w:r>
      <w:r w:rsidRPr="00C068A3">
        <w:rPr>
          <w:rFonts w:eastAsia="Times New Roman"/>
          <w:color w:val="auto"/>
          <w:shd w:val="clear" w:color="auto" w:fill="FFFFFF"/>
          <w:lang w:val="pt-BR" w:eastAsia="pt-BR"/>
        </w:rPr>
        <w:t xml:space="preserve"> Os responsáveis pela gestão e fiscalização do contrato serão designados por ato administrativo próprio do Contratante.</w:t>
      </w:r>
    </w:p>
    <w:p w14:paraId="4FD62451" w14:textId="77777777" w:rsidR="00F47AA8" w:rsidRPr="00C068A3" w:rsidRDefault="00F47AA8" w:rsidP="00F47AA8">
      <w:pPr>
        <w:widowControl/>
        <w:shd w:val="clear" w:color="auto" w:fill="FFFFFF"/>
        <w:suppressAutoHyphens w:val="0"/>
        <w:spacing w:before="57" w:after="57" w:line="102" w:lineRule="atLeast"/>
        <w:ind w:left="28"/>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5.4</w:t>
      </w:r>
      <w:r w:rsidRPr="00C068A3">
        <w:rPr>
          <w:rFonts w:eastAsia="Times New Roman"/>
          <w:color w:val="auto"/>
          <w:shd w:val="clear" w:color="auto" w:fill="FFFFFF"/>
          <w:lang w:val="pt-BR" w:eastAsia="pt-BR"/>
        </w:rPr>
        <w:t xml:space="preserve"> A gestão e a fiscalização do contrato serão exercidas pelo Contratante, que realizará a fiscalização, o controle e a avaliação dos serviços prestados, bem como aplicará as </w:t>
      </w:r>
      <w:r w:rsidRPr="00C068A3">
        <w:rPr>
          <w:rFonts w:eastAsia="Times New Roman"/>
          <w:color w:val="auto"/>
          <w:shd w:val="clear" w:color="auto" w:fill="FFFFFF"/>
          <w:lang w:val="pt-BR" w:eastAsia="pt-BR"/>
        </w:rPr>
        <w:lastRenderedPageBreak/>
        <w:t>penalidades, após o devido processo legal, caso haja descumprimento das obrigações contratadas.</w:t>
      </w:r>
    </w:p>
    <w:p w14:paraId="653C10E3" w14:textId="17F5720A" w:rsidR="00F47AA8" w:rsidRPr="00C068A3" w:rsidRDefault="00F47AA8" w:rsidP="00F47AA8">
      <w:pPr>
        <w:widowControl/>
        <w:spacing w:beforeAutospacing="1" w:afterAutospacing="1"/>
        <w:ind w:left="28"/>
        <w:rPr>
          <w:rFonts w:eastAsia="Times New Roman"/>
          <w:b/>
          <w:bCs/>
          <w:caps/>
          <w:color w:val="auto"/>
          <w:shd w:val="clear" w:color="auto" w:fill="FFFFFF"/>
          <w:lang w:eastAsia="pt-BR"/>
        </w:rPr>
      </w:pPr>
      <w:r w:rsidRPr="00C068A3">
        <w:rPr>
          <w:rFonts w:eastAsia="Times New Roman"/>
          <w:b/>
          <w:bCs/>
          <w:caps/>
          <w:color w:val="auto"/>
          <w:shd w:val="clear" w:color="auto" w:fill="FFFFFF"/>
          <w:lang w:eastAsia="pt-BR"/>
        </w:rPr>
        <w:t xml:space="preserve">6 </w:t>
      </w:r>
      <w:r w:rsidRPr="00C068A3">
        <w:rPr>
          <w:rFonts w:eastAsia="Times New Roman"/>
          <w:b/>
          <w:bCs/>
          <w:color w:val="auto"/>
          <w:shd w:val="clear" w:color="auto" w:fill="FFFFFF"/>
          <w:lang w:val="pt-BR" w:eastAsia="pt-BR"/>
        </w:rPr>
        <w:t>EXECUÇÃO E CONTROLE DOS SERVIÇOS:</w:t>
      </w:r>
    </w:p>
    <w:p w14:paraId="4C60D005" w14:textId="10D60ACA" w:rsidR="00F47AA8" w:rsidRPr="00C068A3" w:rsidRDefault="00F47AA8" w:rsidP="00F47AA8">
      <w:pPr>
        <w:widowControl/>
        <w:shd w:val="clear" w:color="auto" w:fill="FFFFFF"/>
        <w:suppressAutoHyphens w:val="0"/>
        <w:spacing w:before="119" w:after="119"/>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6.1</w:t>
      </w:r>
      <w:r w:rsidRPr="00C068A3">
        <w:rPr>
          <w:rFonts w:eastAsia="Times New Roman"/>
          <w:color w:val="auto"/>
          <w:shd w:val="clear" w:color="auto" w:fill="FFFFFF"/>
          <w:lang w:val="pt-BR" w:eastAsia="pt-BR"/>
        </w:rPr>
        <w:t xml:space="preserve"> A presente contratação adotará como regime de execução a </w:t>
      </w:r>
      <w:r w:rsidRPr="00C068A3">
        <w:rPr>
          <w:rFonts w:eastAsia="Times New Roman"/>
          <w:color w:val="auto"/>
          <w:shd w:val="clear" w:color="auto" w:fill="FFFF00"/>
          <w:lang w:val="pt-BR" w:eastAsia="pt-BR"/>
        </w:rPr>
        <w:t>XXXXXXX</w:t>
      </w:r>
      <w:r w:rsidRPr="00C068A3">
        <w:rPr>
          <w:rFonts w:eastAsia="Times New Roman"/>
          <w:color w:val="auto"/>
          <w:shd w:val="clear" w:color="auto" w:fill="FFFFFF"/>
          <w:lang w:val="pt-BR" w:eastAsia="pt-BR"/>
        </w:rPr>
        <w:t xml:space="preserve"> </w:t>
      </w:r>
      <w:r w:rsidRPr="00C068A3">
        <w:rPr>
          <w:rFonts w:eastAsia="Times New Roman"/>
          <w:color w:val="auto"/>
          <w:shd w:val="clear" w:color="auto" w:fill="FFFF00"/>
          <w:lang w:val="pt-BR" w:eastAsia="pt-BR"/>
        </w:rPr>
        <w:t>()</w:t>
      </w:r>
    </w:p>
    <w:p w14:paraId="39193DD0" w14:textId="77777777" w:rsidR="00F47AA8" w:rsidRPr="00C068A3" w:rsidRDefault="00F47AA8" w:rsidP="00F47AA8">
      <w:pPr>
        <w:widowControl/>
        <w:shd w:val="clear" w:color="auto" w:fill="FFFFFF"/>
        <w:suppressAutoHyphens w:val="0"/>
        <w:spacing w:before="57" w:after="240"/>
        <w:ind w:left="28"/>
        <w:rPr>
          <w:rFonts w:ascii="Times New Roman" w:eastAsia="Times New Roman" w:hAnsi="Times New Roman" w:cs="Times New Roman"/>
          <w:color w:val="auto"/>
          <w:sz w:val="24"/>
          <w:szCs w:val="24"/>
          <w:lang w:val="pt-BR" w:eastAsia="pt-BR"/>
        </w:rPr>
      </w:pPr>
    </w:p>
    <w:tbl>
      <w:tblPr>
        <w:tblW w:w="8505" w:type="dxa"/>
        <w:tblCellSpacing w:w="0" w:type="dxa"/>
        <w:tblInd w:w="-8" w:type="dxa"/>
        <w:shd w:val="clear" w:color="auto" w:fill="FFFF00"/>
        <w:tblCellMar>
          <w:top w:w="60" w:type="dxa"/>
          <w:left w:w="60" w:type="dxa"/>
          <w:bottom w:w="60" w:type="dxa"/>
          <w:right w:w="60" w:type="dxa"/>
        </w:tblCellMar>
        <w:tblLook w:val="04A0" w:firstRow="1" w:lastRow="0" w:firstColumn="1" w:lastColumn="0" w:noHBand="0" w:noVBand="1"/>
      </w:tblPr>
      <w:tblGrid>
        <w:gridCol w:w="8505"/>
      </w:tblGrid>
      <w:tr w:rsidR="00DA3796" w:rsidRPr="00DA3796" w14:paraId="06D8D335" w14:textId="77777777" w:rsidTr="00A12402">
        <w:trPr>
          <w:tblCellSpacing w:w="0" w:type="dxa"/>
        </w:trPr>
        <w:tc>
          <w:tcPr>
            <w:tcW w:w="8505"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186520EB" w14:textId="527BE2D5"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4"/>
                <w:szCs w:val="24"/>
                <w:lang w:val="pt-BR" w:eastAsia="pt-BR"/>
              </w:rPr>
            </w:pPr>
            <w:r w:rsidRPr="00C068A3">
              <w:rPr>
                <w:rFonts w:eastAsia="Times New Roman"/>
                <w:b/>
                <w:bCs/>
                <w:color w:val="auto"/>
                <w:sz w:val="20"/>
                <w:szCs w:val="20"/>
                <w:lang w:val="pt-BR" w:eastAsia="pt-BR"/>
              </w:rPr>
              <w:t xml:space="preserve">Nota explicativa </w:t>
            </w:r>
            <w:r w:rsidR="00087A48">
              <w:rPr>
                <w:rFonts w:eastAsia="Times New Roman"/>
                <w:b/>
                <w:bCs/>
                <w:color w:val="auto"/>
                <w:sz w:val="20"/>
                <w:szCs w:val="20"/>
                <w:lang w:val="pt-BR" w:eastAsia="pt-BR"/>
              </w:rPr>
              <w:t>4</w:t>
            </w:r>
            <w:r w:rsidRPr="00C068A3">
              <w:rPr>
                <w:rFonts w:eastAsia="Times New Roman"/>
                <w:b/>
                <w:bCs/>
                <w:color w:val="auto"/>
                <w:sz w:val="20"/>
                <w:szCs w:val="20"/>
                <w:lang w:val="pt-BR" w:eastAsia="pt-BR"/>
              </w:rPr>
              <w:t>:</w:t>
            </w:r>
          </w:p>
          <w:p w14:paraId="7AAC8E5D" w14:textId="77777777" w:rsidR="00F47AA8" w:rsidRPr="00C068A3" w:rsidRDefault="00F47AA8" w:rsidP="00CC280A">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auto"/>
                <w:sz w:val="24"/>
                <w:szCs w:val="24"/>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48DE926D" w14:textId="77777777"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4"/>
                <w:szCs w:val="24"/>
                <w:lang w:val="pt-BR" w:eastAsia="pt-BR"/>
              </w:rPr>
            </w:pPr>
            <w:r w:rsidRPr="00C068A3">
              <w:rPr>
                <w:rFonts w:eastAsia="Times New Roman"/>
                <w:color w:val="auto"/>
                <w:sz w:val="20"/>
                <w:szCs w:val="20"/>
                <w:lang w:val="pt-BR" w:eastAsia="pt-BR"/>
              </w:rPr>
              <w:t xml:space="preserve">A Administração deverá </w:t>
            </w:r>
            <w:r w:rsidRPr="00C068A3">
              <w:rPr>
                <w:rFonts w:eastAsia="Times New Roman"/>
                <w:color w:val="auto"/>
                <w:sz w:val="20"/>
                <w:szCs w:val="20"/>
                <w:shd w:val="clear" w:color="auto" w:fill="FFFF00"/>
                <w:lang w:val="pt-BR" w:eastAsia="pt-BR"/>
              </w:rPr>
              <w:t>definir um dos regimes de empreitada previsto na Lei Federal n.º 14.133/2021.</w:t>
            </w:r>
          </w:p>
          <w:p w14:paraId="1DA43731" w14:textId="77777777"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4"/>
                <w:szCs w:val="24"/>
                <w:lang w:val="pt-BR" w:eastAsia="pt-BR"/>
              </w:rPr>
            </w:pPr>
            <w:r w:rsidRPr="00C068A3">
              <w:rPr>
                <w:rFonts w:eastAsia="Times New Roman"/>
                <w:color w:val="auto"/>
                <w:sz w:val="20"/>
                <w:szCs w:val="20"/>
                <w:lang w:val="pt-BR" w:eastAsia="pt-BR"/>
              </w:rPr>
              <w:t>- empreitada por preço unitário: contratação da execução da obra ou do serviço por preço certo de unidades determinadas;</w:t>
            </w:r>
          </w:p>
          <w:p w14:paraId="3FE6133D" w14:textId="77777777"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4"/>
                <w:szCs w:val="24"/>
                <w:lang w:val="pt-BR" w:eastAsia="pt-BR"/>
              </w:rPr>
            </w:pPr>
            <w:bookmarkStart w:id="3" w:name="art6xxix"/>
            <w:bookmarkEnd w:id="3"/>
            <w:r w:rsidRPr="00C068A3">
              <w:rPr>
                <w:rFonts w:eastAsia="Times New Roman"/>
                <w:color w:val="auto"/>
                <w:sz w:val="20"/>
                <w:szCs w:val="20"/>
                <w:lang w:val="pt-BR" w:eastAsia="pt-BR"/>
              </w:rPr>
              <w:t>- empreitada por preço global: contratação da execução da obra ou do serviço por preço certo e total;</w:t>
            </w:r>
          </w:p>
          <w:p w14:paraId="787CED17" w14:textId="77777777" w:rsidR="00F47AA8" w:rsidRPr="00C068A3" w:rsidRDefault="00F47AA8" w:rsidP="00CC280A">
            <w:pPr>
              <w:widowControl/>
              <w:shd w:val="clear" w:color="auto" w:fill="FFFF00"/>
              <w:suppressAutoHyphens w:val="0"/>
              <w:spacing w:before="100" w:beforeAutospacing="1" w:line="276" w:lineRule="auto"/>
              <w:jc w:val="both"/>
              <w:rPr>
                <w:rFonts w:eastAsia="Times New Roman"/>
                <w:color w:val="auto"/>
                <w:sz w:val="20"/>
                <w:szCs w:val="20"/>
                <w:lang w:val="pt-BR" w:eastAsia="pt-BR"/>
              </w:rPr>
            </w:pPr>
            <w:r w:rsidRPr="00C068A3">
              <w:rPr>
                <w:rFonts w:eastAsia="Times New Roman"/>
                <w:color w:val="auto"/>
                <w:sz w:val="20"/>
                <w:szCs w:val="20"/>
                <w:lang w:val="pt-BR" w:eastAsia="pt-BR"/>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6BA074B4" w14:textId="77777777" w:rsidR="00F47AA8" w:rsidRPr="00C068A3" w:rsidRDefault="00F47AA8" w:rsidP="00CC280A">
            <w:pPr>
              <w:widowControl/>
              <w:shd w:val="clear" w:color="auto" w:fill="FFFF00"/>
              <w:suppressAutoHyphens w:val="0"/>
              <w:spacing w:before="100" w:beforeAutospacing="1" w:line="276" w:lineRule="auto"/>
              <w:jc w:val="both"/>
              <w:rPr>
                <w:rFonts w:eastAsia="Times New Roman"/>
                <w:color w:val="auto"/>
                <w:sz w:val="20"/>
                <w:szCs w:val="20"/>
                <w:lang w:val="pt-BR" w:eastAsia="pt-BR"/>
              </w:rPr>
            </w:pPr>
            <w:r w:rsidRPr="00C068A3">
              <w:rPr>
                <w:rFonts w:eastAsia="Times New Roman"/>
                <w:color w:val="auto"/>
                <w:sz w:val="20"/>
                <w:szCs w:val="20"/>
                <w:lang w:val="pt-BR" w:eastAsia="pt-BR"/>
              </w:rPr>
              <w:t>- contratação por tarefa: regime de contratação de mão de obra para pequenos trabalhos por preço certo, com ou sem fornecimento de materiais;</w:t>
            </w:r>
          </w:p>
          <w:p w14:paraId="11D5AFE8" w14:textId="680CA1C7" w:rsidR="00A44880" w:rsidRPr="00C068A3" w:rsidRDefault="00A44880" w:rsidP="00CC280A">
            <w:pPr>
              <w:widowControl/>
              <w:shd w:val="clear" w:color="auto" w:fill="FFFF00"/>
              <w:suppressAutoHyphens w:val="0"/>
              <w:spacing w:before="100" w:beforeAutospacing="1" w:line="276" w:lineRule="auto"/>
              <w:jc w:val="both"/>
              <w:rPr>
                <w:rFonts w:eastAsia="Times New Roman"/>
                <w:color w:val="auto"/>
                <w:sz w:val="20"/>
                <w:szCs w:val="20"/>
                <w:lang w:eastAsia="pt-BR"/>
              </w:rPr>
            </w:pPr>
            <w:r w:rsidRPr="00C068A3">
              <w:rPr>
                <w:rFonts w:eastAsia="Times New Roman"/>
                <w:color w:val="auto"/>
                <w:sz w:val="20"/>
                <w:szCs w:val="20"/>
                <w:lang w:eastAsia="pt-BR"/>
              </w:rPr>
              <w:t>- fornecimento e prestação de serviço associado: regime de contratação em que, além do fornecimento do objeto, o contratado responsabiliza-se por sua operação, manutenção ou ambas, por tempo determinado</w:t>
            </w:r>
            <w:r w:rsidR="00E53E47" w:rsidRPr="00C068A3">
              <w:rPr>
                <w:rFonts w:eastAsia="Times New Roman"/>
                <w:color w:val="auto"/>
                <w:sz w:val="20"/>
                <w:szCs w:val="20"/>
                <w:lang w:eastAsia="pt-BR"/>
              </w:rPr>
              <w:t>.</w:t>
            </w:r>
          </w:p>
          <w:p w14:paraId="66BD4A50" w14:textId="026139C1"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4"/>
                <w:szCs w:val="24"/>
                <w:lang w:val="pt-BR" w:eastAsia="pt-BR"/>
              </w:rPr>
            </w:pPr>
            <w:r w:rsidRPr="00C068A3">
              <w:rPr>
                <w:rFonts w:eastAsia="Times New Roman"/>
                <w:color w:val="auto"/>
                <w:sz w:val="20"/>
                <w:szCs w:val="20"/>
                <w:lang w:val="pt-BR" w:eastAsia="pt-BR"/>
              </w:rPr>
              <w:t>;</w:t>
            </w:r>
          </w:p>
        </w:tc>
      </w:tr>
    </w:tbl>
    <w:p w14:paraId="472B3A32" w14:textId="77777777" w:rsidR="00F47AA8" w:rsidRPr="00C068A3" w:rsidRDefault="00F47AA8" w:rsidP="00F47AA8">
      <w:pPr>
        <w:widowControl/>
        <w:shd w:val="clear" w:color="auto" w:fill="FFFFFF"/>
        <w:suppressAutoHyphens w:val="0"/>
        <w:spacing w:before="57" w:after="240"/>
        <w:ind w:left="28"/>
        <w:rPr>
          <w:rFonts w:ascii="Times New Roman" w:eastAsia="Times New Roman" w:hAnsi="Times New Roman" w:cs="Times New Roman"/>
          <w:color w:val="auto"/>
          <w:sz w:val="24"/>
          <w:szCs w:val="24"/>
          <w:lang w:val="pt-BR" w:eastAsia="pt-BR"/>
        </w:rPr>
      </w:pPr>
    </w:p>
    <w:p w14:paraId="606474DE"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lang w:val="pt-BR" w:eastAsia="pt-BR"/>
        </w:rPr>
        <w:t>6.2</w:t>
      </w:r>
      <w:r w:rsidRPr="00C068A3">
        <w:rPr>
          <w:rFonts w:eastAsia="Times New Roman"/>
          <w:color w:val="auto"/>
          <w:lang w:val="pt-BR" w:eastAsia="pt-BR"/>
        </w:rPr>
        <w:t xml:space="preserve"> O serviço terá início em </w:t>
      </w:r>
      <w:r w:rsidRPr="00C068A3">
        <w:rPr>
          <w:rFonts w:eastAsia="Times New Roman"/>
          <w:color w:val="auto"/>
          <w:shd w:val="clear" w:color="auto" w:fill="FFFF00"/>
          <w:lang w:val="pt-BR" w:eastAsia="pt-BR"/>
        </w:rPr>
        <w:t>XX [INSERIR O NÚMERO DE DIAS] a contar de XXXXXX.</w:t>
      </w:r>
    </w:p>
    <w:p w14:paraId="08E44749" w14:textId="77777777" w:rsidR="00F47AA8" w:rsidRPr="00C068A3" w:rsidRDefault="00F47AA8" w:rsidP="00F47AA8">
      <w:pPr>
        <w:widowControl/>
        <w:shd w:val="clear" w:color="auto" w:fill="FFFFFF"/>
        <w:suppressAutoHyphens w:val="0"/>
        <w:spacing w:before="57" w:after="57"/>
        <w:ind w:left="28"/>
        <w:jc w:val="both"/>
        <w:rPr>
          <w:rFonts w:eastAsia="Times New Roman"/>
          <w:b/>
          <w:bCs/>
          <w:color w:val="auto"/>
          <w:shd w:val="clear" w:color="auto" w:fill="FFFFFF"/>
          <w:lang w:val="pt-BR" w:eastAsia="pt-BR"/>
        </w:rPr>
      </w:pPr>
    </w:p>
    <w:p w14:paraId="388F7ECE" w14:textId="77777777" w:rsidR="00F47AA8" w:rsidRPr="00C068A3" w:rsidRDefault="00F47AA8" w:rsidP="00F47AA8">
      <w:pPr>
        <w:widowControl/>
        <w:shd w:val="clear" w:color="auto" w:fill="FFFFFF"/>
        <w:suppressAutoHyphens w:val="0"/>
        <w:spacing w:before="57" w:after="57"/>
        <w:ind w:left="28"/>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val="pt-BR" w:eastAsia="pt-BR"/>
        </w:rPr>
        <w:t xml:space="preserve">6.3 </w:t>
      </w:r>
      <w:r w:rsidRPr="00C068A3">
        <w:rPr>
          <w:rFonts w:eastAsia="Times New Roman"/>
          <w:color w:val="auto"/>
          <w:shd w:val="clear" w:color="auto" w:fill="FFFFFF"/>
          <w:lang w:eastAsia="pt-BR"/>
        </w:rPr>
        <w:t xml:space="preserve">Os serviços serão prestados no </w:t>
      </w:r>
      <w:r w:rsidRPr="00C068A3">
        <w:rPr>
          <w:rFonts w:eastAsia="Times New Roman"/>
          <w:color w:val="auto"/>
          <w:shd w:val="clear" w:color="auto" w:fill="FFFF00"/>
          <w:lang w:eastAsia="pt-BR"/>
        </w:rPr>
        <w:t>XXXX [INSERIR O(S) LOCAL(IS) CONFORME descrito no Termo de Referência</w:t>
      </w:r>
      <w:r w:rsidRPr="00C068A3">
        <w:rPr>
          <w:rFonts w:eastAsia="Times New Roman"/>
          <w:color w:val="auto"/>
          <w:shd w:val="clear" w:color="auto" w:fill="FFFFFF"/>
          <w:lang w:eastAsia="pt-BR"/>
        </w:rPr>
        <w:t>, na forma, nos prazos e de acordo com as especificações técnicas contidas no Termo de Referência, que integra o presente contrato para todos os fins.</w:t>
      </w:r>
    </w:p>
    <w:p w14:paraId="74008305"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lastRenderedPageBreak/>
        <w:t>6.4</w:t>
      </w:r>
      <w:r w:rsidRPr="00C068A3">
        <w:rPr>
          <w:rFonts w:eastAsia="Times New Roman"/>
          <w:color w:val="auto"/>
          <w:shd w:val="clear" w:color="auto" w:fill="FFFFFF"/>
          <w:lang w:eastAsia="pt-BR"/>
        </w:rPr>
        <w:t xml:space="preserve"> Os serviços devem ser recebidos provisoriamente, pelo responsável por seu acompanhamento e fiscalização, mediante termo detalhado, quando verificado o cumprimento das exigências de caráter técnico; no prazo de </w:t>
      </w:r>
      <w:r w:rsidRPr="00C068A3">
        <w:rPr>
          <w:rFonts w:eastAsia="Times New Roman"/>
          <w:color w:val="auto"/>
          <w:shd w:val="clear" w:color="auto" w:fill="FFFF00"/>
          <w:lang w:eastAsia="pt-BR"/>
        </w:rPr>
        <w:t>XX</w:t>
      </w:r>
      <w:r w:rsidRPr="00C068A3">
        <w:rPr>
          <w:rFonts w:eastAsia="Times New Roman"/>
          <w:color w:val="auto"/>
          <w:shd w:val="clear" w:color="auto" w:fill="FFFFFF"/>
          <w:lang w:eastAsia="pt-BR"/>
        </w:rPr>
        <w:t xml:space="preserve"> (</w:t>
      </w:r>
      <w:r w:rsidRPr="00C068A3">
        <w:rPr>
          <w:rFonts w:eastAsia="Times New Roman"/>
          <w:color w:val="auto"/>
          <w:shd w:val="clear" w:color="auto" w:fill="FFFF00"/>
          <w:lang w:eastAsia="pt-BR"/>
        </w:rPr>
        <w:t>XXXX</w:t>
      </w:r>
      <w:r w:rsidRPr="00C068A3">
        <w:rPr>
          <w:rFonts w:eastAsia="Times New Roman"/>
          <w:color w:val="auto"/>
          <w:shd w:val="clear" w:color="auto" w:fill="FFFFFF"/>
          <w:lang w:eastAsia="pt-BR"/>
        </w:rPr>
        <w:t>) dias.</w:t>
      </w:r>
    </w:p>
    <w:p w14:paraId="52AF3D05"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t>6</w:t>
      </w:r>
      <w:r w:rsidRPr="00C068A3">
        <w:rPr>
          <w:rFonts w:eastAsia="Times New Roman"/>
          <w:color w:val="auto"/>
          <w:shd w:val="clear" w:color="auto" w:fill="FFFFFF"/>
          <w:lang w:eastAsia="pt-BR"/>
        </w:rPr>
        <w:t>.</w:t>
      </w:r>
      <w:r w:rsidRPr="00C068A3">
        <w:rPr>
          <w:rFonts w:eastAsia="Times New Roman"/>
          <w:b/>
          <w:bCs/>
          <w:color w:val="auto"/>
          <w:shd w:val="clear" w:color="auto" w:fill="FFFFFF"/>
          <w:lang w:eastAsia="pt-BR"/>
        </w:rPr>
        <w:t>5</w:t>
      </w:r>
      <w:r w:rsidRPr="00C068A3">
        <w:rPr>
          <w:rFonts w:eastAsia="Times New Roman"/>
          <w:color w:val="auto"/>
          <w:shd w:val="clear" w:color="auto" w:fill="FFFFFF"/>
          <w:lang w:eastAsia="pt-BR"/>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14:paraId="27C4B95E"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t>6.6</w:t>
      </w:r>
      <w:r w:rsidRPr="00C068A3">
        <w:rPr>
          <w:rFonts w:eastAsia="Times New Roman"/>
          <w:color w:val="auto"/>
          <w:shd w:val="clear" w:color="auto" w:fill="FFFFFF"/>
          <w:lang w:eastAsia="pt-BR"/>
        </w:rPr>
        <w:t xml:space="preserve"> Os serviços serão recebidos definitivamente no prazo de (</w:t>
      </w:r>
      <w:r w:rsidRPr="00C068A3">
        <w:rPr>
          <w:rFonts w:eastAsia="Times New Roman"/>
          <w:color w:val="auto"/>
          <w:shd w:val="clear" w:color="auto" w:fill="FFFF00"/>
          <w:lang w:eastAsia="pt-BR"/>
        </w:rPr>
        <w:t>XX</w:t>
      </w:r>
      <w:r w:rsidRPr="00C068A3">
        <w:rPr>
          <w:rFonts w:eastAsia="Times New Roman"/>
          <w:color w:val="auto"/>
          <w:shd w:val="clear" w:color="auto" w:fill="FFFFFF"/>
          <w:lang w:eastAsia="pt-BR"/>
        </w:rPr>
        <w:t xml:space="preserve"> (</w:t>
      </w:r>
      <w:r w:rsidRPr="00C068A3">
        <w:rPr>
          <w:rFonts w:eastAsia="Times New Roman"/>
          <w:color w:val="auto"/>
          <w:shd w:val="clear" w:color="auto" w:fill="FFFF00"/>
          <w:lang w:eastAsia="pt-BR"/>
        </w:rPr>
        <w:t>XXXX</w:t>
      </w:r>
      <w:r w:rsidRPr="00C068A3">
        <w:rPr>
          <w:rFonts w:eastAsia="Times New Roman"/>
          <w:color w:val="auto"/>
          <w:shd w:val="clear" w:color="auto" w:fill="FFFFFF"/>
          <w:lang w:eastAsia="pt-BR"/>
        </w:rPr>
        <w:t>) dias, contados do recebimento provisório, por servidor ou comissão designada pela autoridade competente, mediante termo detalhado que comprove o atendimento das exigências contratuais.</w:t>
      </w:r>
    </w:p>
    <w:p w14:paraId="410808BD"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t>6.6.1</w:t>
      </w:r>
      <w:r w:rsidRPr="00C068A3">
        <w:rPr>
          <w:rFonts w:eastAsia="Times New Roman"/>
          <w:color w:val="auto"/>
          <w:shd w:val="clear" w:color="auto" w:fill="FFFFFF"/>
          <w:lang w:eastAsia="pt-BR"/>
        </w:rPr>
        <w:t xml:space="preserve"> Na hipótese da verificação a que se refere o item anterior não ser procedida dentro do prazo fixado, reputar-se-á como realizada, consumando-se o recebimento definitivo no dia do esgotamento do prazo.</w:t>
      </w:r>
    </w:p>
    <w:p w14:paraId="6C442056" w14:textId="77777777" w:rsidR="00F47AA8" w:rsidRPr="00C068A3" w:rsidRDefault="00F47AA8" w:rsidP="00F47AA8">
      <w:pPr>
        <w:widowControl/>
        <w:shd w:val="clear" w:color="auto" w:fill="FFFFFF"/>
        <w:suppressAutoHyphens w:val="0"/>
        <w:spacing w:before="100" w:beforeAutospacing="1"/>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t>6.7</w:t>
      </w:r>
      <w:r w:rsidRPr="00C068A3">
        <w:rPr>
          <w:rFonts w:eastAsia="Times New Roman"/>
          <w:color w:val="auto"/>
          <w:shd w:val="clear" w:color="auto" w:fill="FFFFFF"/>
          <w:lang w:eastAsia="pt-BR"/>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 .</w:t>
      </w:r>
    </w:p>
    <w:p w14:paraId="0C996FBE" w14:textId="77777777" w:rsidR="00F47AA8" w:rsidRPr="00C068A3" w:rsidRDefault="00F47AA8" w:rsidP="00F47AA8">
      <w:pPr>
        <w:widowControl/>
        <w:shd w:val="clear" w:color="auto" w:fill="FFFFFF"/>
        <w:suppressAutoHyphens w:val="0"/>
        <w:spacing w:before="100" w:beforeAutospacing="1"/>
        <w:jc w:val="both"/>
        <w:rPr>
          <w:rFonts w:ascii="Times New Roman" w:eastAsia="Times New Roman" w:hAnsi="Times New Roman" w:cs="Times New Roman"/>
          <w:color w:val="auto"/>
          <w:lang w:val="pt-BR" w:eastAsia="pt-BR"/>
        </w:rPr>
      </w:pPr>
      <w:r w:rsidRPr="00C068A3">
        <w:rPr>
          <w:rFonts w:eastAsia="Times New Roman"/>
          <w:b/>
          <w:bCs/>
          <w:color w:val="auto"/>
          <w:shd w:val="clear" w:color="auto" w:fill="FFFFFF"/>
          <w:lang w:eastAsia="pt-BR"/>
        </w:rPr>
        <w:t>6.8</w:t>
      </w:r>
      <w:r w:rsidRPr="00C068A3">
        <w:rPr>
          <w:rFonts w:eastAsia="Times New Roman"/>
          <w:color w:val="auto"/>
          <w:shd w:val="clear" w:color="auto" w:fill="FFFFFF"/>
          <w:lang w:eastAsia="pt-BR"/>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custas do contratado, e sem prejuízo da aplicação das penalidades.</w:t>
      </w:r>
    </w:p>
    <w:tbl>
      <w:tblPr>
        <w:tblpPr w:leftFromText="141" w:rightFromText="141" w:vertAnchor="text" w:horzAnchor="margin" w:tblpXSpec="center" w:tblpY="675"/>
        <w:tblW w:w="8638" w:type="dxa"/>
        <w:tblCellSpacing w:w="0" w:type="dxa"/>
        <w:shd w:val="clear" w:color="auto" w:fill="FFFF00"/>
        <w:tblCellMar>
          <w:top w:w="60" w:type="dxa"/>
          <w:left w:w="60" w:type="dxa"/>
          <w:bottom w:w="60" w:type="dxa"/>
          <w:right w:w="60" w:type="dxa"/>
        </w:tblCellMar>
        <w:tblLook w:val="04A0" w:firstRow="1" w:lastRow="0" w:firstColumn="1" w:lastColumn="0" w:noHBand="0" w:noVBand="1"/>
      </w:tblPr>
      <w:tblGrid>
        <w:gridCol w:w="8638"/>
      </w:tblGrid>
      <w:tr w:rsidR="00DA3796" w:rsidRPr="00DA3796" w14:paraId="3593FA77" w14:textId="77777777" w:rsidTr="00A12402">
        <w:trPr>
          <w:trHeight w:val="1985"/>
          <w:tblCellSpacing w:w="0" w:type="dxa"/>
        </w:trPr>
        <w:tc>
          <w:tcPr>
            <w:tcW w:w="8638"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75608018" w14:textId="75B9E98E"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lang w:val="pt-BR" w:eastAsia="pt-BR"/>
              </w:rPr>
              <w:t xml:space="preserve">Nota explicativa </w:t>
            </w:r>
            <w:r w:rsidR="00087A48">
              <w:rPr>
                <w:rFonts w:eastAsia="Times New Roman"/>
                <w:b/>
                <w:bCs/>
                <w:color w:val="auto"/>
                <w:sz w:val="20"/>
                <w:szCs w:val="20"/>
                <w:lang w:val="pt-BR" w:eastAsia="pt-BR"/>
              </w:rPr>
              <w:t>5</w:t>
            </w:r>
            <w:r w:rsidRPr="00C068A3">
              <w:rPr>
                <w:rFonts w:eastAsia="Times New Roman"/>
                <w:b/>
                <w:bCs/>
                <w:color w:val="auto"/>
                <w:sz w:val="20"/>
                <w:szCs w:val="20"/>
                <w:lang w:val="pt-BR" w:eastAsia="pt-BR"/>
              </w:rPr>
              <w:t>:</w:t>
            </w:r>
          </w:p>
          <w:p w14:paraId="121F2224"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4F6D77A6" w14:textId="77777777" w:rsidR="00F47AA8" w:rsidRPr="00C068A3" w:rsidRDefault="00F47AA8" w:rsidP="00CC280A">
            <w:pPr>
              <w:widowControl/>
              <w:shd w:val="clear" w:color="auto" w:fill="FFFF00"/>
              <w:suppressAutoHyphens w:val="0"/>
              <w:spacing w:before="100" w:beforeAutospacing="1" w:after="142" w:line="276" w:lineRule="auto"/>
              <w:ind w:left="-11" w:firstLine="11"/>
              <w:jc w:val="both"/>
              <w:rPr>
                <w:rFonts w:ascii="Times New Roman" w:eastAsia="Times New Roman" w:hAnsi="Times New Roman" w:cs="Times New Roman"/>
                <w:color w:val="auto"/>
                <w:lang w:val="pt-BR" w:eastAsia="pt-BR"/>
              </w:rPr>
            </w:pPr>
            <w:r w:rsidRPr="00C068A3">
              <w:rPr>
                <w:rFonts w:eastAsia="Times New Roman"/>
                <w:color w:val="auto"/>
                <w:sz w:val="20"/>
                <w:szCs w:val="20"/>
                <w:shd w:val="clear" w:color="auto" w:fill="FFFF00"/>
                <w:lang w:val="pt-BR" w:eastAsia="pt-BR"/>
              </w:rPr>
              <w:t>De acordo com as peculiaridades do objeto e regime de execução, pode a Administração Pública prever período antecedente à emissão da ordem de serviço para verificação de pendências, liberação de áreas ou adoção de outras providências cabíveis para a regularidade do início da execução dos serviços, nos termos do art. 92, § 2º da Lei nº 14.133/2021.</w:t>
            </w:r>
          </w:p>
        </w:tc>
      </w:tr>
    </w:tbl>
    <w:p w14:paraId="08FC74EF" w14:textId="77777777" w:rsidR="00F47AA8" w:rsidRPr="00C068A3" w:rsidRDefault="00F47AA8" w:rsidP="00F47AA8">
      <w:pPr>
        <w:widowControl/>
        <w:shd w:val="clear" w:color="auto" w:fill="FFFFFF"/>
        <w:suppressAutoHyphens w:val="0"/>
        <w:spacing w:before="100" w:beforeAutospacing="1"/>
        <w:ind w:left="567" w:firstLine="2835"/>
        <w:rPr>
          <w:rFonts w:ascii="Times New Roman" w:eastAsia="Times New Roman" w:hAnsi="Times New Roman" w:cs="Times New Roman"/>
          <w:color w:val="auto"/>
          <w:lang w:val="pt-BR" w:eastAsia="pt-BR"/>
        </w:rPr>
      </w:pPr>
    </w:p>
    <w:p w14:paraId="6761ABDF" w14:textId="6306BA06" w:rsidR="00F47AA8" w:rsidRPr="00C068A3" w:rsidRDefault="00575802" w:rsidP="00F47AA8">
      <w:pPr>
        <w:widowControl/>
        <w:shd w:val="clear" w:color="auto" w:fill="FFFFFF"/>
        <w:suppressAutoHyphens w:val="0"/>
        <w:spacing w:before="100" w:beforeAutospacing="1" w:after="57"/>
        <w:rPr>
          <w:rFonts w:eastAsia="Times New Roman"/>
          <w:b/>
          <w:bCs/>
          <w:color w:val="auto"/>
          <w:lang w:val="pt-BR" w:eastAsia="pt-BR"/>
        </w:rPr>
      </w:pPr>
      <w:bookmarkStart w:id="4" w:name="_Hlk133315427"/>
      <w:bookmarkEnd w:id="4"/>
      <w:r>
        <w:rPr>
          <w:rFonts w:eastAsia="Times New Roman"/>
          <w:b/>
          <w:bCs/>
          <w:color w:val="auto"/>
          <w:lang w:val="pt-BR" w:eastAsia="pt-BR"/>
        </w:rPr>
        <w:t>7</w:t>
      </w:r>
      <w:r w:rsidR="005B3ED8" w:rsidRPr="00C068A3">
        <w:rPr>
          <w:rFonts w:eastAsia="Times New Roman"/>
          <w:b/>
          <w:bCs/>
          <w:color w:val="auto"/>
          <w:lang w:val="pt-BR" w:eastAsia="pt-BR"/>
        </w:rPr>
        <w:t xml:space="preserve"> </w:t>
      </w:r>
      <w:r w:rsidR="00F47AA8" w:rsidRPr="00C068A3">
        <w:rPr>
          <w:rFonts w:eastAsia="Times New Roman"/>
          <w:b/>
          <w:bCs/>
          <w:color w:val="auto"/>
          <w:lang w:val="pt-BR" w:eastAsia="pt-BR"/>
        </w:rPr>
        <w:t>SUBCONTRATAÇÃO</w:t>
      </w:r>
    </w:p>
    <w:p w14:paraId="290B6B6C" w14:textId="77777777" w:rsidR="00F47AA8" w:rsidRPr="00C068A3" w:rsidRDefault="00F47AA8" w:rsidP="00F47AA8">
      <w:pPr>
        <w:widowControl/>
        <w:shd w:val="clear" w:color="auto" w:fill="FFFFFF"/>
        <w:suppressAutoHyphens w:val="0"/>
        <w:spacing w:before="100" w:beforeAutospacing="1" w:after="57"/>
        <w:rPr>
          <w:rFonts w:ascii="Times New Roman" w:eastAsia="Times New Roman" w:hAnsi="Times New Roman" w:cs="Times New Roman"/>
          <w:color w:val="auto"/>
          <w:lang w:val="pt-BR" w:eastAsia="pt-BR"/>
        </w:rPr>
      </w:pPr>
    </w:p>
    <w:tbl>
      <w:tblPr>
        <w:tblW w:w="8364" w:type="dxa"/>
        <w:tblCellSpacing w:w="0" w:type="dxa"/>
        <w:tblInd w:w="-8" w:type="dxa"/>
        <w:tblCellMar>
          <w:top w:w="60" w:type="dxa"/>
          <w:left w:w="60" w:type="dxa"/>
          <w:bottom w:w="60" w:type="dxa"/>
          <w:right w:w="60" w:type="dxa"/>
        </w:tblCellMar>
        <w:tblLook w:val="04A0" w:firstRow="1" w:lastRow="0" w:firstColumn="1" w:lastColumn="0" w:noHBand="0" w:noVBand="1"/>
      </w:tblPr>
      <w:tblGrid>
        <w:gridCol w:w="8364"/>
      </w:tblGrid>
      <w:tr w:rsidR="00DA3796" w:rsidRPr="00DA3796" w14:paraId="71CE5326" w14:textId="77777777" w:rsidTr="004837B7">
        <w:trPr>
          <w:tblCellSpacing w:w="0" w:type="dxa"/>
        </w:trPr>
        <w:tc>
          <w:tcPr>
            <w:tcW w:w="8364" w:type="dxa"/>
            <w:tcBorders>
              <w:top w:val="single" w:sz="4" w:space="0" w:color="auto"/>
              <w:left w:val="single" w:sz="4" w:space="0" w:color="auto"/>
              <w:bottom w:val="single" w:sz="4" w:space="0" w:color="auto"/>
              <w:right w:val="single" w:sz="4" w:space="0" w:color="auto"/>
            </w:tcBorders>
            <w:shd w:val="clear" w:color="auto" w:fill="FFFF00"/>
            <w:tcMar>
              <w:top w:w="57" w:type="dxa"/>
              <w:left w:w="57" w:type="dxa"/>
              <w:bottom w:w="57" w:type="dxa"/>
              <w:right w:w="57" w:type="dxa"/>
            </w:tcMar>
            <w:vAlign w:val="center"/>
            <w:hideMark/>
          </w:tcPr>
          <w:p w14:paraId="3624C6CE" w14:textId="3AEA447A" w:rsidR="00F47AA8" w:rsidRPr="00C068A3" w:rsidRDefault="00F47AA8" w:rsidP="00CC280A">
            <w:pPr>
              <w:widowControl/>
              <w:shd w:val="clear" w:color="auto" w:fill="FFFF00"/>
              <w:suppressAutoHyphens w:val="0"/>
              <w:spacing w:before="100" w:beforeAutospacing="1" w:line="276" w:lineRule="auto"/>
              <w:ind w:right="567"/>
              <w:jc w:val="both"/>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lang w:val="pt-BR" w:eastAsia="pt-BR"/>
              </w:rPr>
              <w:t xml:space="preserve">Nota explicativa </w:t>
            </w:r>
            <w:r w:rsidR="00966BDE">
              <w:rPr>
                <w:rFonts w:eastAsia="Times New Roman"/>
                <w:b/>
                <w:bCs/>
                <w:color w:val="auto"/>
                <w:sz w:val="20"/>
                <w:szCs w:val="20"/>
                <w:lang w:val="pt-BR" w:eastAsia="pt-BR"/>
              </w:rPr>
              <w:t>6</w:t>
            </w:r>
            <w:r w:rsidRPr="00C068A3">
              <w:rPr>
                <w:rFonts w:eastAsia="Times New Roman"/>
                <w:b/>
                <w:bCs/>
                <w:color w:val="auto"/>
                <w:sz w:val="20"/>
                <w:szCs w:val="20"/>
                <w:lang w:val="pt-BR" w:eastAsia="pt-BR"/>
              </w:rPr>
              <w:t>:</w:t>
            </w:r>
          </w:p>
          <w:p w14:paraId="3BEBABFF" w14:textId="7AD0614A"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lang w:val="pt-BR" w:eastAsia="pt-BR"/>
              </w:rPr>
              <w:lastRenderedPageBreak/>
              <w:t xml:space="preserve">(Obs. As notas explicativas são meramente orientativas. Portanto, devem ser excluídas do </w:t>
            </w:r>
            <w:r w:rsidR="00B934F1" w:rsidRPr="00C068A3">
              <w:rPr>
                <w:rFonts w:eastAsia="Times New Roman"/>
                <w:b/>
                <w:bCs/>
                <w:color w:val="auto"/>
                <w:sz w:val="20"/>
                <w:szCs w:val="20"/>
                <w:lang w:val="pt-BR" w:eastAsia="pt-BR"/>
              </w:rPr>
              <w:t>contrato</w:t>
            </w:r>
            <w:r w:rsidRPr="00C068A3">
              <w:rPr>
                <w:rFonts w:eastAsia="Times New Roman"/>
                <w:b/>
                <w:bCs/>
                <w:color w:val="auto"/>
                <w:sz w:val="20"/>
                <w:szCs w:val="20"/>
                <w:lang w:val="pt-BR" w:eastAsia="pt-BR"/>
              </w:rPr>
              <w:t xml:space="preserve"> a ser publicado)</w:t>
            </w:r>
          </w:p>
          <w:p w14:paraId="5B322356" w14:textId="77777777"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color w:val="auto"/>
                <w:sz w:val="20"/>
                <w:szCs w:val="20"/>
                <w:lang w:val="pt-BR" w:eastAsia="pt-BR"/>
              </w:rPr>
              <w:t xml:space="preserve">Dispõe a Lei Federal n.º 14.133, de 2021, em seu art. 122, que o contratado, na execução do contrato, sem prejuízo das responsabilidades contratuais e legais, poderá subcontratar partes da obra, do serviço ou do fornecimento até o limite autorizado, em cada caso, pela Administração. </w:t>
            </w:r>
          </w:p>
          <w:p w14:paraId="2D8281F2" w14:textId="77777777" w:rsidR="00F47AA8" w:rsidRPr="00C068A3" w:rsidRDefault="00F47AA8" w:rsidP="00CC280A">
            <w:pPr>
              <w:widowControl/>
              <w:shd w:val="clear" w:color="auto" w:fill="FFFF00"/>
              <w:suppressAutoHyphens w:val="0"/>
              <w:spacing w:before="100" w:beforeAutospacing="1" w:line="276" w:lineRule="auto"/>
              <w:jc w:val="both"/>
              <w:rPr>
                <w:rFonts w:eastAsia="Times New Roman"/>
                <w:color w:val="auto"/>
                <w:sz w:val="20"/>
                <w:szCs w:val="20"/>
                <w:lang w:val="pt-BR" w:eastAsia="pt-BR"/>
              </w:rPr>
            </w:pPr>
            <w:r w:rsidRPr="00C068A3">
              <w:rPr>
                <w:rFonts w:eastAsia="Times New Roman"/>
                <w:color w:val="auto"/>
                <w:sz w:val="20"/>
                <w:szCs w:val="20"/>
                <w:lang w:val="pt-BR" w:eastAsia="pt-BR"/>
              </w:rPr>
              <w:t>À Administração contratante cabe autorizar a subcontratação mediante ato motivado, comprovando que atende às recomendações do Termo de Referência e convém à consecução das finalidades do contrato. Caso admitida, cabe ao Termo de Referência estabelecer com detalhamento seus limites e condições.</w:t>
            </w:r>
          </w:p>
          <w:p w14:paraId="02BFE361" w14:textId="77777777" w:rsidR="00F47AA8" w:rsidRPr="00C068A3" w:rsidRDefault="00F47AA8"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color w:val="auto"/>
                <w:sz w:val="20"/>
                <w:szCs w:val="20"/>
                <w:lang w:val="pt-BR" w:eastAsia="pt-BR"/>
              </w:rPr>
              <w:t>O setor competente deve, previamente, definir se será ou não admitida a subcontratação parcial do objeto em função de suas peculiaridades.</w:t>
            </w:r>
          </w:p>
          <w:p w14:paraId="1682B823" w14:textId="77777777" w:rsidR="00F47AA8" w:rsidRPr="00DA3796" w:rsidRDefault="00F47AA8" w:rsidP="00CC280A">
            <w:pPr>
              <w:widowControl/>
              <w:shd w:val="clear" w:color="auto" w:fill="FFFF00"/>
              <w:suppressAutoHyphens w:val="0"/>
              <w:spacing w:before="100" w:beforeAutospacing="1" w:after="57" w:line="276" w:lineRule="auto"/>
              <w:ind w:left="-11" w:firstLine="11"/>
              <w:jc w:val="both"/>
              <w:rPr>
                <w:rFonts w:eastAsia="Times New Roman"/>
                <w:color w:val="auto"/>
                <w:sz w:val="20"/>
                <w:szCs w:val="20"/>
                <w:lang w:val="pt-BR" w:eastAsia="pt-BR"/>
              </w:rPr>
            </w:pPr>
            <w:r w:rsidRPr="00C068A3">
              <w:rPr>
                <w:rFonts w:eastAsia="Times New Roman"/>
                <w:color w:val="auto"/>
                <w:sz w:val="20"/>
                <w:szCs w:val="20"/>
                <w:lang w:val="pt-BR" w:eastAsia="pt-BR"/>
              </w:rPr>
              <w:t xml:space="preserve">A subcontratação parcial é permitida e deverá ser analisada pela Administração com base </w:t>
            </w:r>
            <w:r w:rsidRPr="00DA3796">
              <w:rPr>
                <w:rFonts w:eastAsia="Times New Roman"/>
                <w:color w:val="auto"/>
                <w:sz w:val="20"/>
                <w:szCs w:val="20"/>
                <w:lang w:val="pt-BR" w:eastAsia="pt-BR"/>
              </w:rPr>
              <w:t>nas informações contidas no estudo técnico preliminar, em cada caso concreto. Caso admitida, o Termo de Referência deve estabelecer com detalhamento seus limites e condições, inclusive especificando quais parcelas do objeto poderão ser subcontratadas.</w:t>
            </w:r>
          </w:p>
          <w:p w14:paraId="7E2068F2" w14:textId="6E9ACFF6" w:rsidR="00356161" w:rsidRPr="00C068A3" w:rsidRDefault="00F47AA8" w:rsidP="00356161">
            <w:pPr>
              <w:widowControl/>
              <w:shd w:val="clear" w:color="auto" w:fill="FFFF00"/>
              <w:suppressAutoHyphens w:val="0"/>
              <w:spacing w:before="100" w:beforeAutospacing="1" w:after="57" w:line="276" w:lineRule="auto"/>
              <w:ind w:left="-11" w:firstLine="11"/>
              <w:jc w:val="both"/>
              <w:rPr>
                <w:rFonts w:eastAsia="Times New Roman"/>
                <w:i/>
                <w:iCs/>
                <w:color w:val="auto"/>
                <w:sz w:val="20"/>
                <w:szCs w:val="20"/>
                <w:lang w:val="pt-BR" w:eastAsia="pt-BR"/>
              </w:rPr>
            </w:pPr>
            <w:r w:rsidRPr="00DA3796">
              <w:rPr>
                <w:rFonts w:eastAsia="Times New Roman"/>
                <w:color w:val="auto"/>
                <w:sz w:val="20"/>
                <w:szCs w:val="20"/>
                <w:lang w:val="pt-BR" w:eastAsia="pt-BR"/>
              </w:rPr>
              <w:t xml:space="preserve">É importante verificar que são vedadas (i) a subcontratação integral (ii) a exigência no Termo de Referência de subcontratação de itens ou parcelas determinadas ou de empresas específicas; (iii) a subcontratação das parcelas de maior relevância e valor significativo submetidas a prova de capacidade técnica, assim definidas no Termo de Referência; (iv) </w:t>
            </w:r>
            <w:r w:rsidRPr="00DA3796">
              <w:rPr>
                <w:rFonts w:eastAsia="Times New Roman"/>
                <w:i/>
                <w:iCs/>
                <w:color w:val="auto"/>
                <w:sz w:val="20"/>
                <w:szCs w:val="20"/>
                <w:lang w:val="pt-BR" w:eastAsia="pt-BR"/>
              </w:rPr>
              <w:t xml:space="preserve">a subcontratação de </w:t>
            </w:r>
            <w:r w:rsidRPr="00C068A3">
              <w:rPr>
                <w:rFonts w:eastAsia="Times New Roman"/>
                <w:i/>
                <w:iCs/>
                <w:color w:val="auto"/>
                <w:sz w:val="20"/>
                <w:szCs w:val="20"/>
                <w:lang w:val="pt-BR" w:eastAsia="pt-BR"/>
              </w:rPr>
              <w:t xml:space="preserve">pessoa física ou jurídica, se aquela ou os dirigentes desta mantiverem vínculo de natureza técnica, comercial, econômica, financeira, trabalhista ou civil com dirigente do órgão ou entidade contratante ou com agente público que desempenhe função </w:t>
            </w:r>
            <w:r w:rsidRPr="00DA3796">
              <w:rPr>
                <w:rFonts w:eastAsia="Times New Roman"/>
                <w:i/>
                <w:iCs/>
                <w:color w:val="auto"/>
                <w:sz w:val="20"/>
                <w:szCs w:val="20"/>
                <w:lang w:val="pt-BR" w:eastAsia="pt-BR"/>
              </w:rPr>
              <w:t xml:space="preserve">no procedimento de contratação direta </w:t>
            </w:r>
            <w:r w:rsidRPr="00C068A3">
              <w:rPr>
                <w:rFonts w:eastAsia="Times New Roman"/>
                <w:i/>
                <w:iCs/>
                <w:color w:val="auto"/>
                <w:sz w:val="20"/>
                <w:szCs w:val="20"/>
                <w:lang w:val="pt-BR" w:eastAsia="pt-BR"/>
              </w:rPr>
              <w:t>ou atue na fiscalização ou na gestão do contrato, ou se deles forem cônjuge, companheiro ou parente em linha reta, colateral, ou por afinidade, até o terceiro grau.</w:t>
            </w:r>
            <w:bookmarkStart w:id="5" w:name="1000632"/>
            <w:bookmarkEnd w:id="5"/>
          </w:p>
          <w:p w14:paraId="13E5411D" w14:textId="77777777" w:rsidR="00F47AA8" w:rsidRPr="00C068A3" w:rsidRDefault="00F47AA8" w:rsidP="00CC280A">
            <w:pPr>
              <w:widowControl/>
              <w:shd w:val="clear" w:color="auto" w:fill="FFFF00"/>
              <w:suppressAutoHyphens w:val="0"/>
              <w:spacing w:before="100" w:beforeAutospacing="1" w:after="57" w:line="276" w:lineRule="auto"/>
              <w:ind w:left="-11" w:firstLine="11"/>
              <w:jc w:val="both"/>
              <w:rPr>
                <w:rFonts w:eastAsia="Times New Roman"/>
                <w:color w:val="auto"/>
                <w:sz w:val="20"/>
                <w:szCs w:val="20"/>
                <w:lang w:val="pt-BR" w:eastAsia="pt-BR"/>
              </w:rPr>
            </w:pPr>
            <w:r w:rsidRPr="00C068A3">
              <w:rPr>
                <w:rFonts w:eastAsia="Times New Roman"/>
                <w:color w:val="auto"/>
                <w:sz w:val="20"/>
                <w:szCs w:val="20"/>
                <w:lang w:val="pt-BR" w:eastAsia="pt-BR"/>
              </w:rPr>
              <w:t xml:space="preserve">A subcontratação depende de autorização prévia do contratante, a </w:t>
            </w:r>
            <w:r w:rsidRPr="00DA3796">
              <w:rPr>
                <w:rFonts w:eastAsia="Times New Roman"/>
                <w:color w:val="auto"/>
                <w:sz w:val="20"/>
                <w:szCs w:val="20"/>
                <w:lang w:val="pt-BR" w:eastAsia="pt-BR"/>
              </w:rPr>
              <w:t>quem incumbe avaliar se o subcontratado cumpre os requisitos de habilitação e qualificação exigidas na Lei.</w:t>
            </w:r>
            <w:bookmarkStart w:id="6" w:name="1000633"/>
            <w:bookmarkEnd w:id="6"/>
          </w:p>
          <w:p w14:paraId="5CFFAA6F" w14:textId="77777777" w:rsidR="00F47AA8" w:rsidRPr="00C068A3" w:rsidRDefault="00F47AA8" w:rsidP="00CC280A">
            <w:pPr>
              <w:widowControl/>
              <w:shd w:val="clear" w:color="auto" w:fill="FFFF00"/>
              <w:suppressAutoHyphens w:val="0"/>
              <w:spacing w:before="100" w:beforeAutospacing="1" w:after="57" w:line="276" w:lineRule="auto"/>
              <w:ind w:left="-11" w:firstLine="11"/>
              <w:jc w:val="both"/>
              <w:rPr>
                <w:rFonts w:eastAsia="Times New Roman"/>
                <w:color w:val="auto"/>
                <w:sz w:val="20"/>
                <w:szCs w:val="20"/>
                <w:lang w:val="pt-BR" w:eastAsia="pt-BR"/>
              </w:rPr>
            </w:pPr>
            <w:r w:rsidRPr="00C068A3">
              <w:rPr>
                <w:rFonts w:eastAsia="Times New Roman"/>
                <w:color w:val="auto"/>
                <w:sz w:val="20"/>
                <w:szCs w:val="20"/>
                <w:lang w:val="pt-BR" w:eastAsia="pt-BR"/>
              </w:rPr>
              <w:t>Quando a qualificação técnica da empresa for fator preponderante para sua contratação, e a subcontratação for admitida, é imprescindível que se exija o cumprimento dos mesmos requisitos por parte do subcontratado.</w:t>
            </w:r>
            <w:bookmarkStart w:id="7" w:name="1000634"/>
            <w:bookmarkEnd w:id="7"/>
          </w:p>
          <w:p w14:paraId="27311DC3" w14:textId="1DD7FFCC" w:rsidR="00F47AA8" w:rsidRDefault="00F47AA8" w:rsidP="00CC280A">
            <w:pPr>
              <w:widowControl/>
              <w:shd w:val="clear" w:color="auto" w:fill="FFFF00"/>
              <w:suppressAutoHyphens w:val="0"/>
              <w:spacing w:before="100" w:beforeAutospacing="1" w:after="57" w:line="276" w:lineRule="auto"/>
              <w:ind w:left="-11" w:firstLine="11"/>
              <w:jc w:val="both"/>
              <w:rPr>
                <w:rFonts w:eastAsia="Times New Roman"/>
                <w:color w:val="auto"/>
                <w:sz w:val="20"/>
                <w:szCs w:val="20"/>
                <w:lang w:val="pt-BR" w:eastAsia="pt-BR"/>
              </w:rPr>
            </w:pPr>
            <w:r w:rsidRPr="00C068A3">
              <w:rPr>
                <w:rFonts w:eastAsia="Times New Roman"/>
                <w:color w:val="auto"/>
                <w:sz w:val="20"/>
                <w:szCs w:val="20"/>
                <w:lang w:val="pt-BR" w:eastAsia="pt-BR"/>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27CEF2F" w14:textId="77777777" w:rsidR="00C068A3" w:rsidRPr="00C068A3" w:rsidRDefault="00C068A3" w:rsidP="00CC280A">
            <w:pPr>
              <w:widowControl/>
              <w:shd w:val="clear" w:color="auto" w:fill="FFFF00"/>
              <w:suppressAutoHyphens w:val="0"/>
              <w:spacing w:before="100" w:beforeAutospacing="1" w:after="57" w:line="276" w:lineRule="auto"/>
              <w:ind w:left="-11" w:firstLine="11"/>
              <w:jc w:val="both"/>
              <w:rPr>
                <w:rFonts w:eastAsia="Times New Roman"/>
                <w:color w:val="auto"/>
                <w:sz w:val="20"/>
                <w:szCs w:val="20"/>
                <w:lang w:val="pt-BR" w:eastAsia="pt-BR"/>
              </w:rPr>
            </w:pPr>
          </w:p>
          <w:p w14:paraId="3017E8FD" w14:textId="157B906E" w:rsidR="004837B7" w:rsidRPr="00C068A3" w:rsidRDefault="004837B7" w:rsidP="004837B7">
            <w:pPr>
              <w:widowControl/>
              <w:shd w:val="clear" w:color="auto" w:fill="FFFF00"/>
              <w:suppressAutoHyphens w:val="0"/>
              <w:spacing w:before="57" w:after="240"/>
              <w:ind w:right="567"/>
              <w:jc w:val="both"/>
              <w:rPr>
                <w:color w:val="auto"/>
                <w:sz w:val="20"/>
                <w:szCs w:val="20"/>
              </w:rPr>
            </w:pPr>
            <w:r w:rsidRPr="00C068A3">
              <w:rPr>
                <w:color w:val="auto"/>
                <w:sz w:val="20"/>
                <w:szCs w:val="20"/>
              </w:rPr>
              <w:lastRenderedPageBreak/>
              <w:t xml:space="preserve">Nas alternativas de redação abaixo, </w:t>
            </w:r>
            <w:r w:rsidRPr="00C068A3">
              <w:rPr>
                <w:b/>
                <w:bCs/>
                <w:color w:val="auto"/>
                <w:sz w:val="20"/>
                <w:szCs w:val="20"/>
              </w:rPr>
              <w:t xml:space="preserve">as cláusulas </w:t>
            </w:r>
            <w:r w:rsidR="00575802">
              <w:rPr>
                <w:b/>
                <w:bCs/>
                <w:color w:val="auto"/>
                <w:sz w:val="20"/>
                <w:szCs w:val="20"/>
              </w:rPr>
              <w:t>7</w:t>
            </w:r>
            <w:r w:rsidRPr="00C068A3">
              <w:rPr>
                <w:b/>
                <w:bCs/>
                <w:color w:val="auto"/>
                <w:sz w:val="20"/>
                <w:szCs w:val="20"/>
              </w:rPr>
              <w:t xml:space="preserve">.1 a </w:t>
            </w:r>
            <w:r w:rsidR="00575802">
              <w:rPr>
                <w:b/>
                <w:bCs/>
                <w:color w:val="auto"/>
                <w:sz w:val="20"/>
                <w:szCs w:val="20"/>
              </w:rPr>
              <w:t>7</w:t>
            </w:r>
            <w:r w:rsidRPr="00C068A3">
              <w:rPr>
                <w:b/>
                <w:bCs/>
                <w:color w:val="auto"/>
                <w:sz w:val="20"/>
                <w:szCs w:val="20"/>
              </w:rPr>
              <w:t>.4 da segunda alternativa só devem integrar o contrato quando o Termo de Referência de contratação expressamente admitir a subcontratação</w:t>
            </w:r>
            <w:r w:rsidRPr="00C068A3">
              <w:rPr>
                <w:color w:val="auto"/>
                <w:sz w:val="20"/>
                <w:szCs w:val="20"/>
              </w:rPr>
              <w:t>.</w:t>
            </w:r>
          </w:p>
          <w:p w14:paraId="560D867A" w14:textId="319E6F54" w:rsidR="004837B7" w:rsidRPr="00C068A3" w:rsidRDefault="004837B7" w:rsidP="004837B7">
            <w:pPr>
              <w:widowControl/>
              <w:shd w:val="clear" w:color="auto" w:fill="FFFF00"/>
              <w:suppressAutoHyphens w:val="0"/>
              <w:spacing w:before="57" w:after="240"/>
              <w:ind w:right="567"/>
              <w:jc w:val="both"/>
              <w:rPr>
                <w:rFonts w:ascii="Times New Roman" w:eastAsia="Times New Roman" w:hAnsi="Times New Roman" w:cs="Times New Roman"/>
                <w:color w:val="auto"/>
                <w:sz w:val="20"/>
                <w:szCs w:val="20"/>
                <w:lang w:val="pt-BR" w:eastAsia="pt-BR"/>
              </w:rPr>
            </w:pPr>
            <w:r w:rsidRPr="00C068A3">
              <w:rPr>
                <w:b/>
                <w:bCs/>
                <w:color w:val="auto"/>
                <w:sz w:val="20"/>
                <w:szCs w:val="20"/>
              </w:rPr>
              <w:t>Caso se proíba a subcontratação, deverá ser utilizada apenas a redação da primeira alternativa</w:t>
            </w:r>
            <w:r w:rsidRPr="00C068A3">
              <w:rPr>
                <w:color w:val="auto"/>
                <w:sz w:val="20"/>
                <w:szCs w:val="20"/>
              </w:rPr>
              <w:t>, que só possui a cláusula “</w:t>
            </w:r>
            <w:r w:rsidR="00C83BCC">
              <w:rPr>
                <w:color w:val="auto"/>
                <w:sz w:val="20"/>
                <w:szCs w:val="20"/>
              </w:rPr>
              <w:t>7</w:t>
            </w:r>
            <w:r w:rsidRPr="00C068A3">
              <w:rPr>
                <w:color w:val="auto"/>
                <w:sz w:val="20"/>
                <w:szCs w:val="20"/>
              </w:rPr>
              <w:t>.1 Não será admitida a subcontratação do objeto contratado”. Pois incluir dispositivos sobre autorização, análise de capacidade técnica da subcontratada e prevenção de conflitos de interesse seria incoerente, geraria dúvidas sobre a responsabilidade do contratado e poderia invalidar o ajuste à luz do art. 115, §1º, II, da Lei 14.133/2021.</w:t>
            </w:r>
          </w:p>
          <w:p w14:paraId="573A474E" w14:textId="2C5A81C5" w:rsidR="004837B7" w:rsidRPr="00C068A3" w:rsidRDefault="004837B7" w:rsidP="00CC280A">
            <w:pPr>
              <w:widowControl/>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auto"/>
                <w:lang w:val="pt-BR" w:eastAsia="pt-BR"/>
              </w:rPr>
            </w:pPr>
          </w:p>
        </w:tc>
      </w:tr>
    </w:tbl>
    <w:p w14:paraId="126CD03C" w14:textId="77777777" w:rsidR="00C83BCC" w:rsidRPr="00C068A3" w:rsidRDefault="00C83BCC" w:rsidP="00C83BCC">
      <w:pPr>
        <w:widowControl/>
        <w:shd w:val="clear" w:color="auto" w:fill="FFFF00"/>
        <w:suppressAutoHyphens w:val="0"/>
        <w:spacing w:before="100" w:beforeAutospacing="1" w:after="119"/>
        <w:jc w:val="both"/>
        <w:rPr>
          <w:rFonts w:eastAsia="Times New Roman"/>
          <w:color w:val="auto"/>
          <w:lang w:val="pt-BR" w:eastAsia="pt-BR"/>
        </w:rPr>
      </w:pPr>
      <w:r>
        <w:rPr>
          <w:b/>
        </w:rPr>
        <w:lastRenderedPageBreak/>
        <w:t>7.1</w:t>
      </w:r>
      <w:r>
        <w:t xml:space="preserve"> Não será admitida a subcontratação do objeto contratado.</w:t>
      </w:r>
    </w:p>
    <w:p w14:paraId="737D43E4" w14:textId="77777777" w:rsidR="00C83BCC" w:rsidRPr="00C83BCC" w:rsidRDefault="00C83BCC" w:rsidP="00C83BCC">
      <w:pPr>
        <w:widowControl/>
        <w:shd w:val="clear" w:color="auto" w:fill="FFFF00"/>
        <w:suppressAutoHyphens w:val="0"/>
        <w:spacing w:before="119" w:after="119"/>
        <w:ind w:left="425"/>
        <w:jc w:val="both"/>
        <w:rPr>
          <w:rFonts w:ascii="Times New Roman" w:eastAsia="Times New Roman" w:hAnsi="Times New Roman" w:cs="Times New Roman"/>
          <w:b/>
          <w:bCs/>
          <w:color w:val="auto"/>
          <w:lang w:val="pt-BR" w:eastAsia="pt-BR"/>
        </w:rPr>
      </w:pPr>
      <w:r w:rsidRPr="00C83BCC">
        <w:rPr>
          <w:b/>
          <w:bCs/>
        </w:rPr>
        <w:t>Ou</w:t>
      </w:r>
    </w:p>
    <w:p w14:paraId="27A28794" w14:textId="77777777" w:rsidR="00C83BCC" w:rsidRPr="00C068A3" w:rsidRDefault="00C83BCC" w:rsidP="00C83BCC">
      <w:pPr>
        <w:widowControl/>
        <w:shd w:val="clear" w:color="auto" w:fill="FFFF00"/>
        <w:suppressAutoHyphens w:val="0"/>
        <w:spacing w:before="119" w:after="119"/>
        <w:jc w:val="both"/>
        <w:rPr>
          <w:rFonts w:ascii="Times New Roman" w:eastAsia="Times New Roman" w:hAnsi="Times New Roman" w:cs="Times New Roman"/>
          <w:color w:val="auto"/>
          <w:lang w:val="pt-BR" w:eastAsia="pt-BR"/>
        </w:rPr>
      </w:pPr>
      <w:r>
        <w:rPr>
          <w:b/>
        </w:rPr>
        <w:t>7.1</w:t>
      </w:r>
      <w:r>
        <w:t xml:space="preserve"> É permitida a subcontratação parcial do objeto, até o limite de ......% (..... por cento) do valor total do contrato, observadas as seguintes condições:</w:t>
      </w:r>
    </w:p>
    <w:p w14:paraId="2137F516" w14:textId="77777777" w:rsidR="00C83BCC" w:rsidRPr="00C068A3" w:rsidRDefault="00C83BCC" w:rsidP="00C83BCC">
      <w:pPr>
        <w:widowControl/>
        <w:shd w:val="clear" w:color="auto" w:fill="FFFF00"/>
        <w:suppressAutoHyphens w:val="0"/>
        <w:spacing w:before="119" w:after="119"/>
        <w:jc w:val="both"/>
        <w:rPr>
          <w:rFonts w:ascii="Times New Roman" w:eastAsia="Times New Roman" w:hAnsi="Times New Roman" w:cs="Times New Roman"/>
          <w:color w:val="auto"/>
          <w:highlight w:val="yellow"/>
          <w:lang w:val="pt-BR" w:eastAsia="pt-BR"/>
        </w:rPr>
      </w:pPr>
      <w:r>
        <w:rPr>
          <w:b/>
        </w:rPr>
        <w:t>7.1.1</w:t>
      </w:r>
      <w:r>
        <w:t xml:space="preserve"> é vedada a subcontratação das parcelas de maior relevância e valor significativo submetidas a prova de capacidade técnica, assim definidas no instrumento convocatório;</w:t>
      </w:r>
    </w:p>
    <w:p w14:paraId="7AC208EE" w14:textId="77777777" w:rsidR="00C83BCC" w:rsidRPr="00C068A3" w:rsidRDefault="00C83BCC" w:rsidP="00C83BCC">
      <w:pPr>
        <w:widowControl/>
        <w:shd w:val="clear" w:color="auto" w:fill="FFFF00"/>
        <w:suppressAutoHyphens w:val="0"/>
        <w:spacing w:before="119" w:after="119"/>
        <w:jc w:val="both"/>
        <w:rPr>
          <w:rFonts w:ascii="Times New Roman" w:eastAsia="Times New Roman" w:hAnsi="Times New Roman" w:cs="Times New Roman"/>
          <w:color w:val="auto"/>
          <w:highlight w:val="yellow"/>
          <w:lang w:val="pt-BR" w:eastAsia="pt-BR"/>
        </w:rPr>
      </w:pPr>
      <w:r>
        <w:rPr>
          <w:b/>
        </w:rPr>
        <w:t>7.2</w:t>
      </w:r>
      <w:r>
        <w:t xml:space="preserve"> A subcontratação depende de autorização prévia do contratante, a quem incumbe avaliar se a subcontratada cumpre os requisitos de qualificação técnica necessários para a execução do objeto.</w:t>
      </w:r>
    </w:p>
    <w:p w14:paraId="00DD9EA8" w14:textId="77777777" w:rsidR="00C83BCC" w:rsidRPr="00C068A3" w:rsidRDefault="00C83BCC" w:rsidP="00C83BCC">
      <w:pPr>
        <w:widowControl/>
        <w:shd w:val="clear" w:color="auto" w:fill="FFFF00"/>
        <w:suppressAutoHyphens w:val="0"/>
        <w:spacing w:before="119" w:after="119"/>
        <w:jc w:val="both"/>
        <w:rPr>
          <w:rFonts w:ascii="Times New Roman" w:eastAsia="Times New Roman" w:hAnsi="Times New Roman" w:cs="Times New Roman"/>
          <w:color w:val="auto"/>
          <w:highlight w:val="yellow"/>
          <w:lang w:val="pt-BR" w:eastAsia="pt-BR"/>
        </w:rPr>
      </w:pPr>
      <w:r>
        <w:rPr>
          <w:b/>
        </w:rPr>
        <w:t>7.3</w:t>
      </w:r>
      <w: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511C40D0" w14:textId="77777777" w:rsidR="00C83BCC" w:rsidRPr="00C068A3" w:rsidRDefault="00C83BCC" w:rsidP="00C83BCC">
      <w:pPr>
        <w:widowControl/>
        <w:shd w:val="clear" w:color="auto" w:fill="FFFF00"/>
        <w:suppressAutoHyphens w:val="0"/>
        <w:spacing w:before="119" w:after="119"/>
        <w:jc w:val="both"/>
        <w:rPr>
          <w:rFonts w:ascii="Times New Roman" w:eastAsia="Times New Roman" w:hAnsi="Times New Roman" w:cs="Times New Roman"/>
          <w:color w:val="auto"/>
          <w:lang w:val="pt-BR" w:eastAsia="pt-BR"/>
        </w:rPr>
      </w:pPr>
      <w:r>
        <w:rPr>
          <w:b/>
        </w:rPr>
        <w:t>7.4</w:t>
      </w:r>
      <w: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de contratação direta ou atue na fiscalização ou na gestão do contrato, ou se deles forem cônjuge, companheiro ou parente em linha reta, colateral, ou por afinidade, até o terceiro grau.</w:t>
      </w:r>
    </w:p>
    <w:p w14:paraId="434729A0" w14:textId="6A5D860E" w:rsidR="00F47AA8" w:rsidRPr="00C068A3" w:rsidRDefault="00C83BCC" w:rsidP="00F47AA8">
      <w:pPr>
        <w:widowControl/>
        <w:spacing w:beforeAutospacing="1" w:afterAutospacing="1"/>
        <w:ind w:left="28"/>
        <w:jc w:val="both"/>
        <w:rPr>
          <w:rFonts w:eastAsia="Times New Roman"/>
          <w:color w:val="auto"/>
          <w:lang w:eastAsia="pt-BR"/>
        </w:rPr>
      </w:pPr>
      <w:r>
        <w:rPr>
          <w:rFonts w:eastAsia="Times New Roman"/>
          <w:b/>
          <w:bCs/>
          <w:color w:val="auto"/>
          <w:lang w:eastAsia="pt-BR"/>
        </w:rPr>
        <w:t>8</w:t>
      </w:r>
      <w:r w:rsidR="00F47AA8" w:rsidRPr="00C068A3">
        <w:rPr>
          <w:rFonts w:eastAsia="Times New Roman"/>
          <w:b/>
          <w:bCs/>
          <w:color w:val="auto"/>
          <w:lang w:eastAsia="pt-BR"/>
        </w:rPr>
        <w:t xml:space="preserve"> FONTE DE RECURSOS:</w:t>
      </w:r>
    </w:p>
    <w:p w14:paraId="1C14C421" w14:textId="61556B2D" w:rsidR="00F47AA8" w:rsidRPr="00C068A3" w:rsidRDefault="00C83BCC" w:rsidP="00F47AA8">
      <w:pPr>
        <w:widowControl/>
        <w:shd w:val="clear" w:color="auto" w:fill="FFFFFF"/>
        <w:suppressAutoHyphens w:val="0"/>
        <w:spacing w:before="57" w:after="57"/>
        <w:ind w:left="28"/>
        <w:jc w:val="both"/>
        <w:rPr>
          <w:rFonts w:ascii="Times New Roman" w:eastAsia="Times New Roman" w:hAnsi="Times New Roman" w:cs="Times New Roman"/>
          <w:color w:val="auto"/>
          <w:lang w:val="pt-BR" w:eastAsia="pt-BR"/>
        </w:rPr>
      </w:pPr>
      <w:r>
        <w:rPr>
          <w:rFonts w:eastAsia="Times New Roman"/>
          <w:b/>
          <w:bCs/>
          <w:color w:val="auto"/>
          <w:shd w:val="clear" w:color="auto" w:fill="FFFFFF"/>
          <w:lang w:val="pt-BR" w:eastAsia="pt-BR"/>
        </w:rPr>
        <w:t>8</w:t>
      </w:r>
      <w:r w:rsidR="00F47AA8" w:rsidRPr="00C068A3">
        <w:rPr>
          <w:rFonts w:eastAsia="Times New Roman"/>
          <w:b/>
          <w:bCs/>
          <w:color w:val="auto"/>
          <w:shd w:val="clear" w:color="auto" w:fill="FFFFFF"/>
          <w:lang w:val="pt-BR" w:eastAsia="pt-BR"/>
        </w:rPr>
        <w:t>.</w:t>
      </w:r>
      <w:r>
        <w:rPr>
          <w:rFonts w:eastAsia="Times New Roman"/>
          <w:b/>
          <w:bCs/>
          <w:color w:val="auto"/>
          <w:shd w:val="clear" w:color="auto" w:fill="FFFFFF"/>
          <w:lang w:val="pt-BR" w:eastAsia="pt-BR"/>
        </w:rPr>
        <w:t>1</w:t>
      </w:r>
      <w:r w:rsidR="00F47AA8" w:rsidRPr="00C068A3">
        <w:rPr>
          <w:rFonts w:eastAsia="Times New Roman"/>
          <w:b/>
          <w:bCs/>
          <w:color w:val="auto"/>
          <w:shd w:val="clear" w:color="auto" w:fill="FFFFFF"/>
          <w:lang w:val="pt-BR" w:eastAsia="pt-BR"/>
        </w:rPr>
        <w:t xml:space="preserve"> A despesa correrá por conta da seguinte dotação orçamentária:</w:t>
      </w:r>
    </w:p>
    <w:p w14:paraId="63B4FA22"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lang w:val="pt-BR" w:eastAsia="pt-BR"/>
        </w:rPr>
        <w:t xml:space="preserve">Gestão/Unidade: </w:t>
      </w:r>
      <w:r w:rsidRPr="00C068A3">
        <w:rPr>
          <w:rFonts w:eastAsia="Times New Roman"/>
          <w:b/>
          <w:bCs/>
          <w:color w:val="auto"/>
          <w:shd w:val="clear" w:color="auto" w:fill="FFFF00"/>
          <w:lang w:val="pt-BR" w:eastAsia="pt-BR"/>
        </w:rPr>
        <w:t>(preencher conforme indicado na Declaração Orçamentária);</w:t>
      </w:r>
    </w:p>
    <w:p w14:paraId="30ECC384" w14:textId="77777777"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lang w:val="pt-BR" w:eastAsia="pt-BR"/>
        </w:rPr>
        <w:t xml:space="preserve">Fonte de Recursos: </w:t>
      </w:r>
      <w:r w:rsidRPr="00C068A3">
        <w:rPr>
          <w:rFonts w:eastAsia="Times New Roman"/>
          <w:b/>
          <w:bCs/>
          <w:color w:val="auto"/>
          <w:shd w:val="clear" w:color="auto" w:fill="FFFF00"/>
          <w:lang w:val="pt-BR" w:eastAsia="pt-BR"/>
        </w:rPr>
        <w:t>(preencher conforme indicado na Declaração Orçamentária);</w:t>
      </w:r>
    </w:p>
    <w:p w14:paraId="1B5AC9C5" w14:textId="77777777" w:rsidR="00356161" w:rsidRPr="00C068A3" w:rsidRDefault="00F47AA8" w:rsidP="00F47AA8">
      <w:pPr>
        <w:widowControl/>
        <w:shd w:val="clear" w:color="auto" w:fill="FFFFFF"/>
        <w:suppressAutoHyphens w:val="0"/>
        <w:spacing w:before="100" w:beforeAutospacing="1" w:after="57"/>
        <w:jc w:val="both"/>
        <w:rPr>
          <w:rFonts w:eastAsia="Times New Roman"/>
          <w:b/>
          <w:bCs/>
          <w:color w:val="auto"/>
          <w:shd w:val="clear" w:color="auto" w:fill="FFFF00"/>
          <w:lang w:val="pt-BR" w:eastAsia="pt-BR"/>
        </w:rPr>
      </w:pPr>
      <w:r w:rsidRPr="00C068A3">
        <w:rPr>
          <w:rFonts w:eastAsia="Times New Roman"/>
          <w:b/>
          <w:bCs/>
          <w:color w:val="auto"/>
          <w:lang w:val="pt-BR" w:eastAsia="pt-BR"/>
        </w:rPr>
        <w:t xml:space="preserve">Programa de Trabalho: </w:t>
      </w:r>
      <w:r w:rsidRPr="00C068A3">
        <w:rPr>
          <w:rFonts w:eastAsia="Times New Roman"/>
          <w:b/>
          <w:bCs/>
          <w:color w:val="auto"/>
          <w:shd w:val="clear" w:color="auto" w:fill="FFFF00"/>
          <w:lang w:val="pt-BR" w:eastAsia="pt-BR"/>
        </w:rPr>
        <w:t>(preencher conforme indicado na Declaração Orçamentária);</w:t>
      </w:r>
    </w:p>
    <w:p w14:paraId="01A80B56" w14:textId="3BFE06E1" w:rsidR="00F47AA8" w:rsidRPr="00C068A3" w:rsidRDefault="00F47AA8"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sidRPr="00C068A3">
        <w:rPr>
          <w:rFonts w:eastAsia="Times New Roman"/>
          <w:b/>
          <w:bCs/>
          <w:color w:val="auto"/>
          <w:lang w:val="pt-BR" w:eastAsia="pt-BR"/>
        </w:rPr>
        <w:lastRenderedPageBreak/>
        <w:t>Elemento de Despesa: (</w:t>
      </w:r>
      <w:r w:rsidRPr="00C068A3">
        <w:rPr>
          <w:rFonts w:eastAsia="Times New Roman"/>
          <w:b/>
          <w:bCs/>
          <w:color w:val="auto"/>
          <w:shd w:val="clear" w:color="auto" w:fill="FFFF00"/>
          <w:lang w:val="pt-BR" w:eastAsia="pt-BR"/>
        </w:rPr>
        <w:t>preencher conforme indicado na Declaração Orçamentária);.</w:t>
      </w:r>
    </w:p>
    <w:p w14:paraId="4F889F62" w14:textId="77777777" w:rsidR="00F47AA8" w:rsidRPr="00C068A3" w:rsidRDefault="00F47AA8" w:rsidP="00F47AA8">
      <w:pPr>
        <w:widowControl/>
        <w:shd w:val="clear" w:color="auto" w:fill="FFFFFF"/>
        <w:suppressAutoHyphens w:val="0"/>
        <w:spacing w:before="57" w:after="240"/>
        <w:ind w:left="28"/>
        <w:rPr>
          <w:rFonts w:ascii="Times New Roman" w:eastAsia="Times New Roman" w:hAnsi="Times New Roman" w:cs="Times New Roman"/>
          <w:color w:val="auto"/>
          <w:lang w:val="pt-BR" w:eastAsia="pt-BR"/>
        </w:rPr>
      </w:pPr>
    </w:p>
    <w:p w14:paraId="475743B6" w14:textId="3C5E9AC4" w:rsidR="00F47AA8" w:rsidRPr="00C068A3" w:rsidRDefault="00C83BCC" w:rsidP="00F47AA8">
      <w:pPr>
        <w:widowControl/>
        <w:spacing w:beforeAutospacing="1" w:afterAutospacing="1"/>
        <w:ind w:left="28"/>
        <w:jc w:val="both"/>
        <w:rPr>
          <w:rFonts w:eastAsia="Times New Roman"/>
          <w:color w:val="auto"/>
          <w:lang w:eastAsia="pt-BR"/>
        </w:rPr>
      </w:pPr>
      <w:r>
        <w:rPr>
          <w:rFonts w:eastAsia="Times New Roman"/>
          <w:b/>
          <w:bCs/>
          <w:color w:val="auto"/>
          <w:shd w:val="clear" w:color="auto" w:fill="FFFFFF"/>
          <w:lang w:eastAsia="pt-BR"/>
        </w:rPr>
        <w:t>9</w:t>
      </w:r>
      <w:r w:rsidR="00F47AA8" w:rsidRPr="00C068A3">
        <w:rPr>
          <w:rFonts w:eastAsia="Times New Roman"/>
          <w:b/>
          <w:bCs/>
          <w:color w:val="auto"/>
          <w:shd w:val="clear" w:color="auto" w:fill="FFFFFF"/>
          <w:lang w:eastAsia="pt-BR"/>
        </w:rPr>
        <w:t xml:space="preserve"> VIGÊNCIA:</w:t>
      </w:r>
    </w:p>
    <w:p w14:paraId="79CD7BD3" w14:textId="7D226865" w:rsidR="00F47AA8" w:rsidRPr="00C068A3" w:rsidRDefault="00C83BCC" w:rsidP="00F47AA8">
      <w:pPr>
        <w:widowControl/>
        <w:spacing w:beforeAutospacing="1" w:afterAutospacing="1"/>
        <w:ind w:left="28"/>
        <w:jc w:val="both"/>
        <w:rPr>
          <w:color w:val="auto"/>
        </w:rPr>
      </w:pPr>
      <w:r>
        <w:rPr>
          <w:rFonts w:eastAsia="Times New Roman"/>
          <w:b/>
          <w:bCs/>
          <w:color w:val="auto"/>
          <w:lang w:eastAsia="pt-BR"/>
        </w:rPr>
        <w:t>9</w:t>
      </w:r>
      <w:r w:rsidR="00F47AA8" w:rsidRPr="00C068A3">
        <w:rPr>
          <w:rFonts w:eastAsia="Times New Roman"/>
          <w:b/>
          <w:bCs/>
          <w:color w:val="auto"/>
          <w:lang w:eastAsia="pt-BR"/>
        </w:rPr>
        <w:t>.1</w:t>
      </w:r>
      <w:r w:rsidR="00F47AA8" w:rsidRPr="00C068A3">
        <w:rPr>
          <w:rFonts w:eastAsia="Times New Roman"/>
          <w:color w:val="auto"/>
          <w:lang w:eastAsia="pt-BR"/>
        </w:rPr>
        <w:t xml:space="preserve"> </w:t>
      </w:r>
      <w:r w:rsidR="00356161" w:rsidRPr="00C068A3">
        <w:rPr>
          <w:color w:val="auto"/>
        </w:rPr>
        <w:t>O contrato terá vigência pelo prazo estritamente necessário para o cumprimento da ordem judicial exarada nos autos nº [número do processo judicial], aqui considerado de **/**/____ a **/**/****, podendo ser extinto antecipadamente caso a referida ordem judicial seja exaurida, suspensa, revogada ou modificada de forma a cessar a necessidade da presente contratação, ou ainda, caso surja comprovadamente a possibilidade de competição para o objeto.</w:t>
      </w:r>
    </w:p>
    <w:p w14:paraId="39FAAB2D" w14:textId="0578013F" w:rsidR="00356161" w:rsidRPr="00C068A3" w:rsidRDefault="00356161" w:rsidP="00356161">
      <w:pPr>
        <w:widowControl/>
        <w:pBdr>
          <w:top w:val="single" w:sz="4" w:space="1" w:color="auto"/>
          <w:left w:val="single" w:sz="4" w:space="4" w:color="auto"/>
          <w:bottom w:val="single" w:sz="4" w:space="1" w:color="auto"/>
          <w:right w:val="single" w:sz="4" w:space="4" w:color="auto"/>
        </w:pBdr>
        <w:shd w:val="clear" w:color="auto" w:fill="FFFF00"/>
        <w:suppressAutoHyphens w:val="0"/>
        <w:spacing w:before="100" w:beforeAutospacing="1" w:after="57" w:line="276" w:lineRule="auto"/>
        <w:ind w:left="-11" w:firstLine="11"/>
        <w:jc w:val="both"/>
        <w:rPr>
          <w:rFonts w:eastAsia="Times New Roman"/>
          <w:b/>
          <w:bCs/>
          <w:color w:val="auto"/>
          <w:sz w:val="20"/>
          <w:szCs w:val="20"/>
          <w:shd w:val="clear" w:color="auto" w:fill="FFFF00"/>
          <w:lang w:val="pt-BR" w:eastAsia="pt-BR"/>
        </w:rPr>
      </w:pPr>
      <w:r w:rsidRPr="00DA3796">
        <w:rPr>
          <w:rFonts w:eastAsia="Times New Roman"/>
          <w:b/>
          <w:bCs/>
          <w:color w:val="auto"/>
          <w:sz w:val="20"/>
          <w:szCs w:val="20"/>
          <w:lang w:val="pt-BR" w:eastAsia="pt-BR"/>
        </w:rPr>
        <w:t xml:space="preserve">Nota explicativa </w:t>
      </w:r>
      <w:r w:rsidR="00966BDE">
        <w:rPr>
          <w:rFonts w:eastAsia="Times New Roman"/>
          <w:b/>
          <w:bCs/>
          <w:color w:val="auto"/>
          <w:sz w:val="20"/>
          <w:szCs w:val="20"/>
          <w:lang w:val="pt-BR" w:eastAsia="pt-BR"/>
        </w:rPr>
        <w:t>7</w:t>
      </w:r>
      <w:r w:rsidRPr="00DA3796">
        <w:rPr>
          <w:rFonts w:eastAsia="Times New Roman"/>
          <w:b/>
          <w:bCs/>
          <w:color w:val="auto"/>
          <w:sz w:val="20"/>
          <w:szCs w:val="20"/>
          <w:lang w:val="pt-BR" w:eastAsia="pt-BR"/>
        </w:rPr>
        <w:t>:</w:t>
      </w:r>
    </w:p>
    <w:p w14:paraId="6085A102" w14:textId="77777777" w:rsidR="00356161" w:rsidRPr="00C068A3" w:rsidRDefault="00356161" w:rsidP="00356161">
      <w:pPr>
        <w:widowControl/>
        <w:pBdr>
          <w:top w:val="single" w:sz="4" w:space="1" w:color="auto"/>
          <w:left w:val="single" w:sz="4" w:space="4" w:color="auto"/>
          <w:bottom w:val="single" w:sz="4" w:space="1" w:color="auto"/>
          <w:right w:val="single" w:sz="4" w:space="4" w:color="auto"/>
        </w:pBdr>
        <w:shd w:val="clear" w:color="auto" w:fill="FFFF00"/>
        <w:suppressAutoHyphens w:val="0"/>
        <w:spacing w:before="100" w:beforeAutospacing="1" w:after="57" w:line="276" w:lineRule="auto"/>
        <w:ind w:left="-11" w:firstLine="11"/>
        <w:jc w:val="both"/>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017EA465" w14:textId="124B5FBB" w:rsidR="00356161" w:rsidRPr="00C068A3" w:rsidRDefault="00356161" w:rsidP="00356161">
      <w:pPr>
        <w:widowControl/>
        <w:pBdr>
          <w:top w:val="single" w:sz="4" w:space="1" w:color="auto"/>
          <w:left w:val="single" w:sz="4" w:space="4" w:color="auto"/>
          <w:bottom w:val="single" w:sz="4" w:space="1" w:color="auto"/>
          <w:right w:val="single" w:sz="4" w:space="4" w:color="auto"/>
        </w:pBdr>
        <w:shd w:val="clear" w:color="auto" w:fill="FFFF00"/>
        <w:suppressAutoHyphens w:val="0"/>
        <w:spacing w:before="100" w:beforeAutospacing="1" w:after="57" w:line="276" w:lineRule="auto"/>
        <w:ind w:left="-11" w:firstLine="11"/>
        <w:jc w:val="both"/>
        <w:rPr>
          <w:rFonts w:eastAsia="Times New Roman"/>
          <w:i/>
          <w:iCs/>
          <w:color w:val="auto"/>
          <w:sz w:val="20"/>
          <w:szCs w:val="20"/>
          <w:lang w:val="pt-BR" w:eastAsia="pt-BR"/>
        </w:rPr>
      </w:pPr>
      <w:r w:rsidRPr="00C068A3">
        <w:rPr>
          <w:color w:val="auto"/>
          <w:sz w:val="20"/>
          <w:szCs w:val="20"/>
        </w:rPr>
        <w:t xml:space="preserve">Observa-se que tanto o prazo quanto o quantitativo contratado devem ser limitados ao estritamente necessário para atender à determinação judicial. Não se admite prorrogação automática, pois a contratação deve perdurar apenas enquanto subsistir a inviabilidade de competição decorrente da ordem judicial; recomenda-se incluir cláusula resolutiva expressa. Ademais, a Administração, ao fixar o prazo de vigência, deve </w:t>
      </w:r>
      <w:r w:rsidR="005942E6" w:rsidRPr="00C068A3">
        <w:rPr>
          <w:color w:val="auto"/>
          <w:sz w:val="20"/>
          <w:szCs w:val="20"/>
        </w:rPr>
        <w:t>observar as regras d</w:t>
      </w:r>
      <w:r w:rsidRPr="00C068A3">
        <w:rPr>
          <w:color w:val="auto"/>
          <w:sz w:val="20"/>
          <w:szCs w:val="20"/>
        </w:rPr>
        <w:t>o art. 105</w:t>
      </w:r>
      <w:r w:rsidR="005942E6" w:rsidRPr="00C068A3">
        <w:rPr>
          <w:color w:val="auto"/>
          <w:sz w:val="20"/>
          <w:szCs w:val="20"/>
        </w:rPr>
        <w:t xml:space="preserve"> e seguintes</w:t>
      </w:r>
      <w:r w:rsidRPr="00C068A3">
        <w:rPr>
          <w:color w:val="auto"/>
          <w:sz w:val="20"/>
          <w:szCs w:val="20"/>
        </w:rPr>
        <w:t xml:space="preserve"> da Lei Federal n.º 14.133/2023</w:t>
      </w:r>
      <w:r w:rsidR="005942E6" w:rsidRPr="00C068A3">
        <w:rPr>
          <w:color w:val="auto"/>
          <w:sz w:val="20"/>
          <w:szCs w:val="20"/>
        </w:rPr>
        <w:t>.</w:t>
      </w:r>
    </w:p>
    <w:p w14:paraId="02385256" w14:textId="77777777" w:rsidR="00356161" w:rsidRPr="00C068A3" w:rsidRDefault="00356161" w:rsidP="00F47AA8">
      <w:pPr>
        <w:widowControl/>
        <w:spacing w:beforeAutospacing="1" w:afterAutospacing="1"/>
        <w:ind w:left="28"/>
        <w:jc w:val="both"/>
        <w:rPr>
          <w:rFonts w:eastAsia="Times New Roman"/>
          <w:b/>
          <w:bCs/>
          <w:color w:val="auto"/>
          <w:shd w:val="clear" w:color="auto" w:fill="FFFFFF"/>
          <w:lang w:eastAsia="pt-BR"/>
        </w:rPr>
      </w:pPr>
    </w:p>
    <w:p w14:paraId="66CC4A3B" w14:textId="77777777" w:rsidR="00C83BCC" w:rsidRPr="00883653" w:rsidRDefault="00C83BCC" w:rsidP="00C83BCC">
      <w:pPr>
        <w:widowControl/>
        <w:spacing w:beforeAutospacing="1" w:afterAutospacing="1"/>
        <w:ind w:left="28"/>
        <w:jc w:val="both"/>
        <w:rPr>
          <w:rFonts w:eastAsia="Times New Roman"/>
          <w:b/>
          <w:color w:val="auto"/>
          <w:shd w:val="clear" w:color="auto" w:fill="FFFFFF"/>
          <w:lang w:eastAsia="pt-BR"/>
        </w:rPr>
      </w:pPr>
      <w:r w:rsidRPr="00883653">
        <w:rPr>
          <w:b/>
        </w:rPr>
        <w:t>10 PAGAMENTO:</w:t>
      </w:r>
    </w:p>
    <w:p w14:paraId="46489BE4" w14:textId="77777777" w:rsidR="00C83BCC" w:rsidRPr="00C068A3" w:rsidRDefault="00C83BCC" w:rsidP="00C83BCC">
      <w:pPr>
        <w:spacing w:after="57"/>
        <w:jc w:val="both"/>
        <w:rPr>
          <w:color w:val="auto"/>
        </w:rPr>
      </w:pPr>
      <w:r>
        <w:rPr>
          <w:b/>
        </w:rPr>
        <w:t>10.1</w:t>
      </w:r>
      <w:r>
        <w:t xml:space="preserve"> O pagamento de cada fatura deverá ser realizada em um prazo não superior a 30 (trinta) dias contados a partir do atesto da Nota Fiscal, após comprovado o adimplemento do Contratado em todas as suas obrigações, já deduzidas as glosas e notas de débitos e mediante verificação do Certificado de Regularidade Fiscal (CRF), emitido por meio do Sistema de Gestão de Materiais, Obras e Serviços – GMS, destinado a comprovar a regularidade com os Fiscos Federal, Estadual (inclusive do Estado do Paraná para contratados sediados em outro Estado da Federação) e Municipal, com o FGTS, INSS e negativa de débitos trabalhistas (CNDT), observadas as disposições do Termo de Referência.</w:t>
      </w:r>
    </w:p>
    <w:p w14:paraId="6A91473A" w14:textId="77777777" w:rsidR="00C83BCC" w:rsidRPr="00C068A3" w:rsidRDefault="00C83BCC" w:rsidP="00C83BCC">
      <w:pPr>
        <w:spacing w:before="280" w:after="280"/>
        <w:jc w:val="both"/>
        <w:rPr>
          <w:color w:val="auto"/>
        </w:rPr>
      </w:pPr>
      <w:r>
        <w:rPr>
          <w:b/>
        </w:rPr>
        <w:t>10.2</w:t>
      </w:r>
      <w: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62666E42" w14:textId="77777777" w:rsidR="00C83BCC" w:rsidRPr="00C068A3" w:rsidRDefault="00C83BCC" w:rsidP="00C83BCC">
      <w:pPr>
        <w:spacing w:before="280" w:after="280"/>
        <w:ind w:left="28"/>
        <w:jc w:val="both"/>
        <w:rPr>
          <w:color w:val="auto"/>
        </w:rPr>
      </w:pPr>
      <w:r>
        <w:rPr>
          <w:b/>
        </w:rPr>
        <w:t>10.2.1</w:t>
      </w:r>
      <w:r>
        <w:t xml:space="preserve"> Os pagamentos ficarão condicionados à prévia informação pelo credor, dos dados da conta-corrente junto à instituição financeira contratada pelo Estado, conforme o disposto no Decreto Estadual n.º 4.505/2016, ressalvadas as exceções previstas no mesmo regulamento.</w:t>
      </w:r>
    </w:p>
    <w:p w14:paraId="0EA0D34A" w14:textId="7D03AE32" w:rsidR="00C83BCC" w:rsidRDefault="00C83BCC" w:rsidP="00C83BCC">
      <w:pPr>
        <w:spacing w:after="57"/>
        <w:jc w:val="both"/>
      </w:pPr>
      <w:r>
        <w:rPr>
          <w:b/>
        </w:rPr>
        <w:lastRenderedPageBreak/>
        <w:t>10.3</w:t>
      </w:r>
      <w:r>
        <w:t xml:space="preserve"> O prazo estabelecido no item 10.1 ficará suspenso na hipótese prevista no item </w:t>
      </w:r>
      <w:r w:rsidRPr="00C068A3">
        <w:rPr>
          <w:rStyle w:val="CabealhoChar"/>
          <w:color w:val="auto"/>
        </w:rPr>
        <w:t>1</w:t>
      </w:r>
      <w:r>
        <w:rPr>
          <w:rStyle w:val="CabealhoChar"/>
          <w:color w:val="auto"/>
        </w:rPr>
        <w:t>3</w:t>
      </w:r>
      <w:r w:rsidRPr="00C068A3">
        <w:rPr>
          <w:rStyle w:val="CabealhoChar"/>
          <w:color w:val="auto"/>
        </w:rPr>
        <w:t xml:space="preserve">.4.1 </w:t>
      </w:r>
      <w:r>
        <w:t>deste contrato.</w:t>
      </w:r>
    </w:p>
    <w:p w14:paraId="113EA888" w14:textId="77777777" w:rsidR="00C83BCC" w:rsidRPr="00C068A3" w:rsidRDefault="00C83BCC" w:rsidP="00C83BCC">
      <w:pPr>
        <w:spacing w:after="57"/>
        <w:jc w:val="both"/>
        <w:rPr>
          <w:color w:val="auto"/>
        </w:rPr>
      </w:pPr>
    </w:p>
    <w:p w14:paraId="4AD67448" w14:textId="77777777" w:rsidR="00C83BCC" w:rsidRPr="00C068A3" w:rsidRDefault="00C83BCC" w:rsidP="00C83BCC">
      <w:pPr>
        <w:spacing w:after="57"/>
        <w:jc w:val="both"/>
        <w:rPr>
          <w:color w:val="auto"/>
        </w:rPr>
      </w:pPr>
      <w:r>
        <w:rPr>
          <w:b/>
        </w:rPr>
        <w:t>10.3.1</w:t>
      </w:r>
      <w:r>
        <w:t xml:space="preserve"> Decorrido o prazo de adimplemento da multa, caso esta não tenha sido paga, os valores serão descontados da fatura apresentada.</w:t>
      </w:r>
    </w:p>
    <w:p w14:paraId="2037C30D" w14:textId="77777777" w:rsidR="00C83BCC" w:rsidRPr="00C068A3" w:rsidRDefault="00C83BCC" w:rsidP="00C83BCC">
      <w:pPr>
        <w:spacing w:before="280" w:after="280"/>
        <w:ind w:left="28"/>
        <w:jc w:val="both"/>
        <w:rPr>
          <w:color w:val="auto"/>
        </w:rPr>
      </w:pPr>
      <w:r>
        <w:rPr>
          <w:b/>
        </w:rPr>
        <w:t>10.4</w:t>
      </w:r>
      <w:r>
        <w:t xml:space="preserve"> Nos casos de eventuais atrasos de pagamento, desde que o Contratado não tenha concorrido para tanto, fica convencionado que a taxa de compensação financeira devida pelo Contratante, entre a data do vencimento e o efetivo adimplemento da parcela, é calculada mediante a aplicação da seguinte fórmula:</w:t>
      </w:r>
    </w:p>
    <w:p w14:paraId="22A69A99" w14:textId="77777777" w:rsidR="00F47AA8" w:rsidRPr="00C068A3"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sidRPr="00C068A3">
        <w:rPr>
          <w:rFonts w:eastAsia="Times New Roman"/>
          <w:color w:val="auto"/>
          <w:lang w:val="pt-BR" w:eastAsia="pt-BR"/>
        </w:rPr>
        <w:t>EM = I x N x VP, sendo:</w:t>
      </w:r>
    </w:p>
    <w:p w14:paraId="6C85A26A" w14:textId="77777777" w:rsidR="00F47AA8" w:rsidRPr="00C068A3"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sidRPr="00C068A3">
        <w:rPr>
          <w:rFonts w:eastAsia="Times New Roman"/>
          <w:color w:val="auto"/>
          <w:lang w:val="pt-BR" w:eastAsia="pt-BR"/>
        </w:rPr>
        <w:t>EM = Encargos moratórios;</w:t>
      </w:r>
    </w:p>
    <w:p w14:paraId="5DB4BD9C" w14:textId="77777777" w:rsidR="00F47AA8" w:rsidRPr="00C068A3"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sidRPr="00C068A3">
        <w:rPr>
          <w:rFonts w:eastAsia="Times New Roman"/>
          <w:color w:val="auto"/>
          <w:lang w:val="pt-BR" w:eastAsia="pt-BR"/>
        </w:rPr>
        <w:t>N = Número de dias entre a data prevista para o pagamento e a do efetivo pagamento;</w:t>
      </w:r>
    </w:p>
    <w:p w14:paraId="79DAE24F" w14:textId="77777777" w:rsidR="00F47AA8" w:rsidRPr="00C068A3"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sidRPr="00C068A3">
        <w:rPr>
          <w:rFonts w:eastAsia="Times New Roman"/>
          <w:color w:val="auto"/>
          <w:lang w:val="pt-BR" w:eastAsia="pt-BR"/>
        </w:rPr>
        <w:t>VP = Valor da parcela a ser paga.</w:t>
      </w:r>
    </w:p>
    <w:p w14:paraId="5D28EC54" w14:textId="77777777" w:rsidR="00F47AA8" w:rsidRPr="00C068A3" w:rsidRDefault="00F47AA8" w:rsidP="00F47AA8">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sidRPr="00C068A3">
        <w:rPr>
          <w:rFonts w:eastAsia="Times New Roman"/>
          <w:color w:val="auto"/>
          <w:lang w:val="pt-BR" w:eastAsia="pt-BR"/>
        </w:rPr>
        <w:t>I = Índice de compensação financeira = 0,00016438, assim apurado:</w:t>
      </w:r>
    </w:p>
    <w:p w14:paraId="05FF47A2"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EM = I x N x VP, sendo:</w:t>
      </w:r>
    </w:p>
    <w:p w14:paraId="2D6BC1A8"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EM = Encargos moratórios;</w:t>
      </w:r>
    </w:p>
    <w:p w14:paraId="19F11F87"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N = Número de dias entre a data prevista para o pagamento e a do efetivo pagamento;</w:t>
      </w:r>
    </w:p>
    <w:p w14:paraId="52533B2F"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VP = Valor da parcela a ser paga.</w:t>
      </w:r>
    </w:p>
    <w:p w14:paraId="5E125C4E" w14:textId="77777777" w:rsidR="00F47AA8" w:rsidRPr="00C068A3" w:rsidRDefault="00F47AA8" w:rsidP="00F47AA8">
      <w:pPr>
        <w:widowControl/>
        <w:spacing w:beforeAutospacing="1" w:afterAutospacing="1"/>
        <w:ind w:left="28"/>
        <w:jc w:val="both"/>
        <w:rPr>
          <w:rFonts w:eastAsia="Times New Roman"/>
          <w:color w:val="auto"/>
          <w:lang w:eastAsia="pt-BR"/>
        </w:rPr>
      </w:pPr>
      <w:r w:rsidRPr="00C068A3">
        <w:rPr>
          <w:rFonts w:eastAsia="Times New Roman"/>
          <w:color w:val="auto"/>
          <w:shd w:val="clear" w:color="auto" w:fill="FFFFFF"/>
          <w:lang w:eastAsia="pt-BR"/>
        </w:rPr>
        <w:t>I = Índice de compensação financeira = 0,00016438, assim apurado:</w:t>
      </w:r>
    </w:p>
    <w:tbl>
      <w:tblPr>
        <w:tblW w:w="9300" w:type="dxa"/>
        <w:tblInd w:w="-75" w:type="dxa"/>
        <w:tblCellMar>
          <w:left w:w="0" w:type="dxa"/>
          <w:right w:w="0" w:type="dxa"/>
        </w:tblCellMar>
        <w:tblLook w:val="04A0" w:firstRow="1" w:lastRow="0" w:firstColumn="1" w:lastColumn="0" w:noHBand="0" w:noVBand="1"/>
      </w:tblPr>
      <w:tblGrid>
        <w:gridCol w:w="1527"/>
        <w:gridCol w:w="1735"/>
        <w:gridCol w:w="6038"/>
      </w:tblGrid>
      <w:tr w:rsidR="00DA3796" w:rsidRPr="00DA3796" w14:paraId="3CEB6162" w14:textId="77777777" w:rsidTr="00CC280A">
        <w:trPr>
          <w:trHeight w:val="705"/>
        </w:trPr>
        <w:tc>
          <w:tcPr>
            <w:tcW w:w="1527" w:type="dxa"/>
            <w:shd w:val="clear" w:color="auto" w:fill="auto"/>
            <w:vAlign w:val="center"/>
          </w:tcPr>
          <w:p w14:paraId="016BFB33" w14:textId="77777777" w:rsidR="00F47AA8" w:rsidRPr="00C068A3" w:rsidRDefault="00F47AA8" w:rsidP="00CC280A">
            <w:pPr>
              <w:widowControl/>
              <w:spacing w:beforeAutospacing="1" w:afterAutospacing="1"/>
              <w:ind w:left="28"/>
              <w:rPr>
                <w:rFonts w:eastAsia="Times New Roman"/>
                <w:color w:val="auto"/>
                <w:lang w:val="pt-BR" w:eastAsia="pt-BR"/>
              </w:rPr>
            </w:pPr>
            <w:r w:rsidRPr="00C068A3">
              <w:rPr>
                <w:rFonts w:eastAsia="Times New Roman"/>
                <w:color w:val="auto"/>
                <w:shd w:val="clear" w:color="auto" w:fill="FFFFFF"/>
                <w:lang w:val="pt-BR" w:eastAsia="pt-BR"/>
              </w:rPr>
              <w:t>I = (TX)</w:t>
            </w:r>
          </w:p>
          <w:p w14:paraId="2690855B" w14:textId="77777777" w:rsidR="00F47AA8" w:rsidRPr="00C068A3" w:rsidRDefault="00F47AA8" w:rsidP="00CC280A">
            <w:pPr>
              <w:widowControl/>
              <w:spacing w:beforeAutospacing="1" w:afterAutospacing="1"/>
              <w:ind w:left="28"/>
              <w:rPr>
                <w:rFonts w:eastAsia="Times New Roman"/>
                <w:color w:val="auto"/>
                <w:lang w:val="pt-BR" w:eastAsia="pt-BR"/>
              </w:rPr>
            </w:pPr>
          </w:p>
        </w:tc>
        <w:tc>
          <w:tcPr>
            <w:tcW w:w="1735" w:type="dxa"/>
            <w:shd w:val="clear" w:color="auto" w:fill="auto"/>
            <w:vAlign w:val="center"/>
          </w:tcPr>
          <w:p w14:paraId="1158C5E2" w14:textId="77777777" w:rsidR="00F47AA8" w:rsidRPr="00C068A3" w:rsidRDefault="00F47AA8" w:rsidP="00CC280A">
            <w:pPr>
              <w:widowControl/>
              <w:spacing w:beforeAutospacing="1" w:afterAutospacing="1"/>
              <w:ind w:left="28"/>
              <w:rPr>
                <w:rFonts w:eastAsia="Times New Roman"/>
                <w:color w:val="auto"/>
                <w:lang w:val="pt-BR" w:eastAsia="pt-BR"/>
              </w:rPr>
            </w:pPr>
          </w:p>
          <w:p w14:paraId="15AC3B92" w14:textId="77777777" w:rsidR="00F47AA8" w:rsidRPr="00C068A3" w:rsidRDefault="00F47AA8" w:rsidP="00CC280A">
            <w:pPr>
              <w:widowControl/>
              <w:spacing w:beforeAutospacing="1" w:afterAutospacing="1"/>
              <w:ind w:left="28"/>
              <w:rPr>
                <w:rFonts w:eastAsia="Times New Roman"/>
                <w:color w:val="auto"/>
                <w:lang w:eastAsia="pt-BR"/>
              </w:rPr>
            </w:pPr>
            <w:r w:rsidRPr="00C068A3">
              <w:rPr>
                <w:rFonts w:eastAsia="Times New Roman"/>
                <w:color w:val="auto"/>
                <w:shd w:val="clear" w:color="auto" w:fill="FFFFFF"/>
                <w:lang w:val="en-US" w:eastAsia="pt-BR"/>
              </w:rPr>
              <w:t>I = (6/100)</w:t>
            </w:r>
          </w:p>
          <w:p w14:paraId="0B75FE50" w14:textId="77777777" w:rsidR="00F47AA8" w:rsidRPr="00C068A3" w:rsidRDefault="00F47AA8" w:rsidP="00CC280A">
            <w:pPr>
              <w:widowControl/>
              <w:spacing w:beforeAutospacing="1" w:afterAutospacing="1"/>
              <w:ind w:left="28"/>
              <w:rPr>
                <w:rFonts w:eastAsia="Times New Roman"/>
                <w:color w:val="auto"/>
                <w:lang w:eastAsia="pt-BR"/>
              </w:rPr>
            </w:pPr>
            <w:r w:rsidRPr="00C068A3">
              <w:rPr>
                <w:rFonts w:eastAsia="Times New Roman"/>
                <w:color w:val="auto"/>
                <w:shd w:val="clear" w:color="auto" w:fill="FFFFFF"/>
                <w:lang w:eastAsia="pt-BR"/>
              </w:rPr>
              <w:t>365</w:t>
            </w:r>
          </w:p>
          <w:p w14:paraId="48A9E99D" w14:textId="77777777" w:rsidR="00F47AA8" w:rsidRPr="00C068A3" w:rsidRDefault="00F47AA8" w:rsidP="00CC280A">
            <w:pPr>
              <w:widowControl/>
              <w:spacing w:beforeAutospacing="1" w:afterAutospacing="1"/>
              <w:ind w:left="28"/>
              <w:rPr>
                <w:rFonts w:eastAsia="Times New Roman"/>
                <w:color w:val="auto"/>
                <w:lang w:eastAsia="pt-BR"/>
              </w:rPr>
            </w:pPr>
          </w:p>
        </w:tc>
        <w:tc>
          <w:tcPr>
            <w:tcW w:w="6038" w:type="dxa"/>
            <w:shd w:val="clear" w:color="auto" w:fill="auto"/>
            <w:vAlign w:val="center"/>
          </w:tcPr>
          <w:p w14:paraId="3974041D" w14:textId="77777777" w:rsidR="00F47AA8" w:rsidRPr="00C068A3" w:rsidRDefault="00F47AA8" w:rsidP="00CC280A">
            <w:pPr>
              <w:widowControl/>
              <w:spacing w:beforeAutospacing="1" w:afterAutospacing="1"/>
              <w:ind w:left="28"/>
              <w:rPr>
                <w:rFonts w:eastAsia="Times New Roman"/>
                <w:color w:val="auto"/>
                <w:lang w:eastAsia="pt-BR"/>
              </w:rPr>
            </w:pPr>
            <w:r w:rsidRPr="00C068A3">
              <w:rPr>
                <w:rFonts w:eastAsia="Times New Roman"/>
                <w:color w:val="auto"/>
                <w:shd w:val="clear" w:color="auto" w:fill="FFFFFF"/>
                <w:lang w:eastAsia="pt-BR"/>
              </w:rPr>
              <w:t>I = 0,00016438</w:t>
            </w:r>
          </w:p>
          <w:p w14:paraId="32CEA70D" w14:textId="77777777" w:rsidR="00F47AA8" w:rsidRPr="00C068A3" w:rsidRDefault="00F47AA8" w:rsidP="00CC280A">
            <w:pPr>
              <w:widowControl/>
              <w:spacing w:beforeAutospacing="1" w:afterAutospacing="1"/>
              <w:ind w:left="28"/>
              <w:rPr>
                <w:rFonts w:eastAsia="Times New Roman"/>
                <w:color w:val="auto"/>
                <w:lang w:eastAsia="pt-BR"/>
              </w:rPr>
            </w:pPr>
            <w:r w:rsidRPr="00C068A3">
              <w:rPr>
                <w:rFonts w:eastAsia="Times New Roman"/>
                <w:color w:val="auto"/>
                <w:shd w:val="clear" w:color="auto" w:fill="FFFFFF"/>
                <w:lang w:eastAsia="pt-BR"/>
              </w:rPr>
              <w:t>TX = Percentual da taxa anual = 6%.</w:t>
            </w:r>
          </w:p>
        </w:tc>
      </w:tr>
    </w:tbl>
    <w:p w14:paraId="26AEB11C" w14:textId="77777777" w:rsidR="00B303D6" w:rsidRPr="00C068A3" w:rsidRDefault="00B303D6" w:rsidP="00B303D6">
      <w:pPr>
        <w:widowControl/>
        <w:shd w:val="clear" w:color="auto" w:fill="FFFFFF"/>
        <w:suppressAutoHyphens w:val="0"/>
        <w:spacing w:before="100" w:beforeAutospacing="1" w:after="57"/>
        <w:ind w:left="28"/>
        <w:jc w:val="both"/>
        <w:rPr>
          <w:rFonts w:ascii="Times New Roman" w:eastAsia="Times New Roman" w:hAnsi="Times New Roman" w:cs="Times New Roman"/>
          <w:color w:val="auto"/>
          <w:lang w:val="pt-BR" w:eastAsia="pt-BR"/>
        </w:rPr>
      </w:pPr>
      <w:r>
        <w:rPr>
          <w:b/>
        </w:rPr>
        <w:t>10.5</w:t>
      </w:r>
      <w:r>
        <w:t xml:space="preserve"> O pagamento a ser efetuado ao Contratado, quando couber, estará sujeito às retenções na fonte de tributos, inclusive contribuições sociais, de acordo com os respectivos normativos.</w:t>
      </w:r>
    </w:p>
    <w:p w14:paraId="16CD398B" w14:textId="77777777" w:rsidR="00B303D6" w:rsidRPr="00C068A3" w:rsidRDefault="00B303D6" w:rsidP="00B303D6">
      <w:pPr>
        <w:widowControl/>
        <w:shd w:val="clear" w:color="auto" w:fill="FFFFFF"/>
        <w:suppressAutoHyphens w:val="0"/>
        <w:spacing w:before="100" w:beforeAutospacing="1" w:after="57"/>
        <w:ind w:left="28"/>
        <w:jc w:val="both"/>
        <w:rPr>
          <w:rFonts w:eastAsia="Times New Roman"/>
          <w:color w:val="auto"/>
          <w:shd w:val="clear" w:color="auto" w:fill="FFFFFF"/>
          <w:lang w:val="pt-BR" w:eastAsia="pt-BR"/>
        </w:rPr>
      </w:pPr>
      <w:r>
        <w:rPr>
          <w:b/>
        </w:rPr>
        <w:t>10.6</w:t>
      </w:r>
      <w:r>
        <w:t xml:space="preserve"> Os pagamentos devidos ao Contratado restringem-se aos quantitativos de serviços efetivamente prestados.</w:t>
      </w:r>
    </w:p>
    <w:p w14:paraId="67569DEC" w14:textId="77777777" w:rsidR="00F47AA8" w:rsidRPr="00C068A3" w:rsidRDefault="00F47AA8" w:rsidP="00F47AA8">
      <w:pPr>
        <w:widowControl/>
        <w:shd w:val="clear" w:color="auto" w:fill="FFFFFF"/>
        <w:suppressAutoHyphens w:val="0"/>
        <w:spacing w:before="57" w:after="57"/>
        <w:ind w:left="28"/>
        <w:rPr>
          <w:rFonts w:eastAsia="Times New Roman"/>
          <w:b/>
          <w:bCs/>
          <w:color w:val="auto"/>
          <w:lang w:val="pt-BR" w:eastAsia="pt-BR"/>
        </w:rPr>
      </w:pPr>
    </w:p>
    <w:p w14:paraId="04756C1C" w14:textId="77777777" w:rsidR="00B303D6" w:rsidRPr="00C068A3" w:rsidRDefault="00B303D6" w:rsidP="00B303D6">
      <w:pPr>
        <w:widowControl/>
        <w:shd w:val="clear" w:color="auto" w:fill="FFFFFF"/>
        <w:suppressAutoHyphens w:val="0"/>
        <w:spacing w:before="57" w:after="57"/>
        <w:ind w:left="28"/>
        <w:jc w:val="both"/>
        <w:rPr>
          <w:rFonts w:ascii="Times New Roman" w:eastAsia="Times New Roman" w:hAnsi="Times New Roman" w:cs="Times New Roman"/>
          <w:color w:val="auto"/>
          <w:lang w:val="pt-BR" w:eastAsia="pt-BR"/>
        </w:rPr>
      </w:pPr>
      <w:bookmarkStart w:id="8" w:name="_Hlk133316296"/>
      <w:bookmarkEnd w:id="8"/>
      <w:r>
        <w:rPr>
          <w:b/>
        </w:rPr>
        <w:t>11</w:t>
      </w:r>
      <w:r>
        <w:t xml:space="preserve"> </w:t>
      </w:r>
      <w:r w:rsidRPr="00883653">
        <w:rPr>
          <w:b/>
          <w:bCs/>
        </w:rPr>
        <w:t>OBRIGAÇÕES DO CONTRATADO E DO CONTRATANTE</w:t>
      </w:r>
    </w:p>
    <w:p w14:paraId="27C11F67"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lastRenderedPageBreak/>
        <w:t>11.1</w:t>
      </w:r>
      <w:r>
        <w:t xml:space="preserve"> São obrigações do Contratado:</w:t>
      </w:r>
    </w:p>
    <w:p w14:paraId="36DE72DB"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w:t>
      </w:r>
      <w:r>
        <w:t xml:space="preserve"> executar os serviços conforme especificações contidas no termo de referência, bem como na sua proposta, com a alocação dos empregados necessários ao perfeito cumprimento das cláusulas contratuais, além de fornecer os materiais, equipamentos, ferramentas e utensílios necessários, na qualidade e quantidade lá especificadas;</w:t>
      </w:r>
    </w:p>
    <w:p w14:paraId="0EE91D7E"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11.1.2</w:t>
      </w:r>
      <w: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201D2DC3"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11.1.3</w:t>
      </w:r>
      <w:r>
        <w:t xml:space="preserve"> Manter os empregados nos horários predeterminados pela Administração, quando for o caso;</w:t>
      </w:r>
    </w:p>
    <w:p w14:paraId="1A715427" w14:textId="1DB28C6D"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11.1.4</w:t>
      </w:r>
      <w:r>
        <w:t xml:space="preserve"> responsabilizar-se pelos vícios e danos decorrentes da execução do objeto, de acordo com os artigos 14 e 17 a 27, do Código de Defesa do Consumidor (Lei nº </w:t>
      </w:r>
      <w:r w:rsidR="00EB7E78">
        <w:t>8</w:t>
      </w:r>
      <w:r>
        <w:t>.078/1990), ficando o Contratante autorizado a descontar da garantia, caso exigida no Termo de Referência, ou dos pagamentos devidos ao Contratado, o valor correspondente aos danos sofridos;</w:t>
      </w:r>
    </w:p>
    <w:p w14:paraId="08B62C7F"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11.1.5</w:t>
      </w:r>
      <w:r>
        <w:t xml:space="preserve"> utilizar empregados habilitados e com conhecimento dos serviços a serem executados, em conformidade com as normas e determinações em vigor;</w:t>
      </w:r>
    </w:p>
    <w:p w14:paraId="4FD5ACD2"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11.1.6</w:t>
      </w:r>
      <w:r>
        <w:t xml:space="preserve"> zelar para que os empregados se apresentem uniformizados e portem crachá de identificação, nos casos de serviços a serem prestados nas dependências da contratante, e utilizem os equipamentos de proteção individual (EPI) necessários à segurança no trabalho, na forma da lei;</w:t>
      </w:r>
    </w:p>
    <w:p w14:paraId="5353E654"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11.1.7</w:t>
      </w:r>
      <w:r>
        <w:t xml:space="preserve"> apresentar ao contratante, quando for o caso, a relação nominal dos empregados que adentrarão o órgão para a execução do serviço a serem prestados nas dependências do contratante;</w:t>
      </w:r>
    </w:p>
    <w:p w14:paraId="54B80FE3"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11.1.8</w:t>
      </w:r>
      <w:r>
        <w:t xml:space="preserve"> responsabilizar-se por todas as obrigações trabalhistas, sociais, previdenciárias, tributárias e as demais previstas na legislação específica, cuja inadimplência não transfere responsabilidade ao contratante;</w:t>
      </w:r>
    </w:p>
    <w:p w14:paraId="34465C78"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11.1.9</w:t>
      </w:r>
      <w:r>
        <w:t xml:space="preserve"> atender as solicitações da contratante quanto à substituição dos empregados alocados, no prazo fixado pelo fiscal do contrato, nos casos em que ficar constatado o descumprimento das obrigações relativas à execução do serviço, conforme descrito no termo de referência;</w:t>
      </w:r>
    </w:p>
    <w:p w14:paraId="0A563BBE"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11.1.10</w:t>
      </w:r>
      <w:r>
        <w:t xml:space="preserve"> instruir os empregados da observância obrigatória das normas internas da Administração, salvo disposição que especificamente os dispense;</w:t>
      </w:r>
    </w:p>
    <w:p w14:paraId="293E9AD4"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11.1.11</w:t>
      </w:r>
      <w:r>
        <w:t xml:space="preserve"> instruir os empregados sobre as atividades que devem desempenhar e proibi-los de exercer atividades não relacionadas à execução do objeto contratado, devendo prontamente relatar à contratante qualquer ocorrência capaz de caracterizar desvio de função;</w:t>
      </w:r>
    </w:p>
    <w:p w14:paraId="61C67056"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lastRenderedPageBreak/>
        <w:t>11.1.12</w:t>
      </w:r>
      <w:r>
        <w:t xml:space="preserve"> relatar ao Contratante toda e qualquer irregularidade verificada no decorrer da prestação dos serviços;</w:t>
      </w:r>
    </w:p>
    <w:p w14:paraId="14D06B5C"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11.1.13</w:t>
      </w:r>
      <w: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1AB37347"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11.1.14</w:t>
      </w:r>
      <w:r>
        <w:t xml:space="preserve"> manter-se, durante a vigência do contrato, em compatibilidade com as obrigações assumidas, e com as condições exigidas para a habilitação;</w:t>
      </w:r>
    </w:p>
    <w:p w14:paraId="715A2FE0"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11.1.15</w:t>
      </w:r>
      <w:r>
        <w:t xml:space="preserve"> manter atualizado os seus dados no Cadastro Unificado de Fornecedores do Estado do Paraná, conforme legislação vigente;</w:t>
      </w:r>
    </w:p>
    <w:p w14:paraId="2BEB9059"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11.1.16</w:t>
      </w:r>
      <w:r>
        <w:t xml:space="preserve"> guardar sigilo sobre todas as informações obtidas em decorrência do cumprimento do Contrato;</w:t>
      </w:r>
    </w:p>
    <w:p w14:paraId="070D766F"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11.1.17</w:t>
      </w:r>
      <w:r>
        <w:t xml:space="preserve"> arcar com o ônus decorrente de eventual equívoco no dimensionamento dos quantitativos de sua proposta, devendo complementá-los, caso o previsto inicialmente em sua proposta não seja satisfatório para o atendimento ao objeto da contratação, exceto quando houver:</w:t>
      </w:r>
    </w:p>
    <w:p w14:paraId="2458F968" w14:textId="2EBE48A7" w:rsidR="00F47AA8" w:rsidRPr="00C068A3"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w:t>
      </w:r>
      <w:r w:rsidR="00F47AA8" w:rsidRPr="00C068A3">
        <w:rPr>
          <w:rFonts w:eastAsia="Times New Roman"/>
          <w:color w:val="auto"/>
          <w:lang w:val="pt-BR" w:eastAsia="pt-BR"/>
        </w:rPr>
        <w:t>.</w:t>
      </w:r>
      <w:r w:rsidR="00F47AA8" w:rsidRPr="00C068A3">
        <w:rPr>
          <w:rFonts w:eastAsia="Times New Roman"/>
          <w:b/>
          <w:bCs/>
          <w:color w:val="auto"/>
          <w:lang w:val="pt-BR" w:eastAsia="pt-BR"/>
        </w:rPr>
        <w:t>1.</w:t>
      </w:r>
      <w:r w:rsidR="00F47AA8" w:rsidRPr="00C068A3">
        <w:rPr>
          <w:rFonts w:eastAsia="Times New Roman"/>
          <w:color w:val="auto"/>
          <w:lang w:val="pt-BR" w:eastAsia="pt-BR"/>
        </w:rPr>
        <w:t xml:space="preserve"> alteração qualitativa do projeto ou de suas especificações pela Administração;</w:t>
      </w:r>
    </w:p>
    <w:p w14:paraId="0464C3F5" w14:textId="1DE61E35" w:rsidR="00F47AA8" w:rsidRPr="00C068A3"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w:t>
      </w:r>
      <w:r w:rsidR="00F47AA8" w:rsidRPr="00C068A3">
        <w:rPr>
          <w:rFonts w:eastAsia="Times New Roman"/>
          <w:color w:val="auto"/>
          <w:lang w:val="pt-BR" w:eastAsia="pt-BR"/>
        </w:rPr>
        <w:t>.</w:t>
      </w:r>
      <w:r w:rsidR="00F47AA8" w:rsidRPr="00C068A3">
        <w:rPr>
          <w:rFonts w:eastAsia="Times New Roman"/>
          <w:b/>
          <w:bCs/>
          <w:color w:val="auto"/>
          <w:lang w:val="pt-BR" w:eastAsia="pt-BR"/>
        </w:rPr>
        <w:t>2</w:t>
      </w:r>
      <w:r>
        <w:rPr>
          <w:rFonts w:eastAsia="Times New Roman"/>
          <w:b/>
          <w:bCs/>
          <w:color w:val="auto"/>
          <w:lang w:val="pt-BR" w:eastAsia="pt-BR"/>
        </w:rPr>
        <w:t xml:space="preserve"> </w:t>
      </w:r>
      <w:r w:rsidR="00F47AA8" w:rsidRPr="00C068A3">
        <w:rPr>
          <w:rFonts w:eastAsia="Times New Roman"/>
          <w:color w:val="auto"/>
          <w:lang w:val="pt-BR" w:eastAsia="pt-BR"/>
        </w:rPr>
        <w:t>superveniência de fato excepcional ou imprevisível, ou previsível de consequências incalculáveis, estranho à vontade das partes, que altere fundamentalmente as condições de execução do contrato;</w:t>
      </w:r>
    </w:p>
    <w:p w14:paraId="28BE31D2" w14:textId="45CCCE87" w:rsidR="00F47AA8" w:rsidRPr="00C068A3"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w:t>
      </w:r>
      <w:r w:rsidR="00F47AA8" w:rsidRPr="00C068A3">
        <w:rPr>
          <w:rFonts w:eastAsia="Times New Roman"/>
          <w:color w:val="auto"/>
          <w:lang w:val="pt-BR" w:eastAsia="pt-BR"/>
        </w:rPr>
        <w:t>.</w:t>
      </w:r>
      <w:r w:rsidR="00F47AA8" w:rsidRPr="00C068A3">
        <w:rPr>
          <w:rFonts w:eastAsia="Times New Roman"/>
          <w:b/>
          <w:bCs/>
          <w:color w:val="auto"/>
          <w:lang w:val="pt-BR" w:eastAsia="pt-BR"/>
        </w:rPr>
        <w:t>3</w:t>
      </w:r>
      <w:r w:rsidR="00F47AA8" w:rsidRPr="00C068A3">
        <w:rPr>
          <w:rFonts w:eastAsia="Times New Roman"/>
          <w:color w:val="auto"/>
          <w:lang w:val="pt-BR" w:eastAsia="pt-BR"/>
        </w:rPr>
        <w:t xml:space="preserve"> retardamento na expedição da ordem de execução do serviço, interrupção da execução do contrato ou diminuição do ritmo do trabalho, por ordem e no interesse da Administração;</w:t>
      </w:r>
    </w:p>
    <w:p w14:paraId="238A1863" w14:textId="147041DF" w:rsidR="00F47AA8" w:rsidRPr="00C068A3"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1.17.4</w:t>
      </w:r>
      <w:r w:rsidR="00F47AA8" w:rsidRPr="00C068A3">
        <w:rPr>
          <w:rFonts w:eastAsia="Times New Roman"/>
          <w:color w:val="auto"/>
          <w:lang w:val="pt-BR" w:eastAsia="pt-BR"/>
        </w:rPr>
        <w:t xml:space="preserve"> aumento das quantidades inicialmente previstas no contrato, nos limites permitidos por esta Lei;</w:t>
      </w:r>
    </w:p>
    <w:p w14:paraId="03D6524E" w14:textId="3D29EAF4" w:rsidR="00F47AA8" w:rsidRPr="00C068A3"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1.17.5.</w:t>
      </w:r>
      <w:r w:rsidR="00F47AA8" w:rsidRPr="00C068A3">
        <w:rPr>
          <w:rFonts w:eastAsia="Times New Roman"/>
          <w:color w:val="auto"/>
          <w:lang w:val="pt-BR" w:eastAsia="pt-BR"/>
        </w:rPr>
        <w:t xml:space="preserve"> impedimento de execução do contrato por fato ou ato de terceiro reconhecido pela Administração em documento contemporâneo à sua ocorrência;</w:t>
      </w:r>
    </w:p>
    <w:p w14:paraId="502020A0" w14:textId="617085B9" w:rsidR="00F47AA8" w:rsidRPr="00C068A3" w:rsidRDefault="00B303D6" w:rsidP="00F47AA8">
      <w:pPr>
        <w:widowControl/>
        <w:shd w:val="clear" w:color="auto" w:fill="FFFFFF"/>
        <w:suppressAutoHyphens w:val="0"/>
        <w:spacing w:before="100" w:beforeAutospacing="1" w:after="57"/>
        <w:jc w:val="both"/>
        <w:rPr>
          <w:rFonts w:eastAsia="Times New Roman"/>
          <w:color w:val="auto"/>
          <w:lang w:val="pt-BR" w:eastAsia="pt-BR"/>
        </w:rPr>
      </w:pPr>
      <w:r>
        <w:rPr>
          <w:rFonts w:eastAsia="Times New Roman"/>
          <w:b/>
          <w:bCs/>
          <w:color w:val="auto"/>
          <w:lang w:val="pt-BR" w:eastAsia="pt-BR"/>
        </w:rPr>
        <w:t>11.</w:t>
      </w:r>
      <w:r w:rsidR="00F47AA8" w:rsidRPr="00C068A3">
        <w:rPr>
          <w:rFonts w:eastAsia="Times New Roman"/>
          <w:b/>
          <w:bCs/>
          <w:color w:val="auto"/>
          <w:lang w:val="pt-BR" w:eastAsia="pt-BR"/>
        </w:rPr>
        <w:t>1.17.6.</w:t>
      </w:r>
      <w:r w:rsidR="00F47AA8" w:rsidRPr="00C068A3">
        <w:rPr>
          <w:rFonts w:eastAsia="Times New Roman"/>
          <w:color w:val="auto"/>
          <w:lang w:val="pt-BR" w:eastAsia="pt-BR"/>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14:paraId="6EB2486D" w14:textId="4E3E457C" w:rsidR="00F47AA8" w:rsidRPr="00DA3796" w:rsidRDefault="00B303D6" w:rsidP="00F47AA8">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rFonts w:eastAsia="Times New Roman"/>
          <w:b/>
          <w:bCs/>
          <w:color w:val="auto"/>
          <w:lang w:val="pt-BR" w:eastAsia="pt-BR"/>
        </w:rPr>
        <w:t>11.</w:t>
      </w:r>
      <w:r w:rsidR="00F47AA8" w:rsidRPr="00DA3796">
        <w:rPr>
          <w:rFonts w:eastAsia="Times New Roman"/>
          <w:b/>
          <w:bCs/>
          <w:color w:val="auto"/>
          <w:lang w:val="pt-BR" w:eastAsia="pt-BR"/>
        </w:rPr>
        <w:t>1.18</w:t>
      </w:r>
      <w:r w:rsidR="00F47AA8" w:rsidRPr="00DA3796">
        <w:rPr>
          <w:rFonts w:eastAsia="Times New Roman"/>
          <w:color w:val="auto"/>
          <w:lang w:val="pt-BR" w:eastAsia="pt-BR"/>
        </w:rPr>
        <w:t xml:space="preserve"> Cumprir as exigências de reserva de cargos prevista em lei, bem como em outras normas específicas, para pessoa com deficiência, para reabilitado da Previdência Social e para aprendiz. </w:t>
      </w:r>
    </w:p>
    <w:tbl>
      <w:tblPr>
        <w:tblpPr w:leftFromText="141" w:rightFromText="141" w:vertAnchor="text" w:horzAnchor="margin" w:tblpY="332"/>
        <w:tblW w:w="8496" w:type="dxa"/>
        <w:tblCellSpacing w:w="0" w:type="dxa"/>
        <w:shd w:val="clear" w:color="auto" w:fill="FFFF00"/>
        <w:tblCellMar>
          <w:top w:w="60" w:type="dxa"/>
          <w:left w:w="60" w:type="dxa"/>
          <w:bottom w:w="60" w:type="dxa"/>
          <w:right w:w="60" w:type="dxa"/>
        </w:tblCellMar>
        <w:tblLook w:val="04A0" w:firstRow="1" w:lastRow="0" w:firstColumn="1" w:lastColumn="0" w:noHBand="0" w:noVBand="1"/>
      </w:tblPr>
      <w:tblGrid>
        <w:gridCol w:w="8496"/>
      </w:tblGrid>
      <w:tr w:rsidR="00DA3796" w:rsidRPr="00DA3796" w14:paraId="25683219" w14:textId="77777777" w:rsidTr="00A12402">
        <w:trPr>
          <w:trHeight w:val="999"/>
          <w:tblCellSpacing w:w="0" w:type="dxa"/>
        </w:trPr>
        <w:tc>
          <w:tcPr>
            <w:tcW w:w="8496"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48917D0D" w14:textId="5BAABE87" w:rsidR="00F47AA8" w:rsidRPr="00C068A3" w:rsidRDefault="00F47AA8" w:rsidP="00CC280A">
            <w:pPr>
              <w:widowControl/>
              <w:shd w:val="clear" w:color="auto" w:fill="FFFF00"/>
              <w:suppressAutoHyphens w:val="0"/>
              <w:spacing w:before="100" w:beforeAutospacing="1" w:line="276" w:lineRule="auto"/>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lang w:val="pt-BR" w:eastAsia="pt-BR"/>
              </w:rPr>
              <w:lastRenderedPageBreak/>
              <w:t xml:space="preserve">Nota explicativa </w:t>
            </w:r>
            <w:r w:rsidR="00966BDE">
              <w:rPr>
                <w:rFonts w:eastAsia="Times New Roman"/>
                <w:b/>
                <w:bCs/>
                <w:color w:val="auto"/>
                <w:sz w:val="20"/>
                <w:szCs w:val="20"/>
                <w:lang w:val="pt-BR" w:eastAsia="pt-BR"/>
              </w:rPr>
              <w:t>8</w:t>
            </w:r>
            <w:r w:rsidRPr="00C068A3">
              <w:rPr>
                <w:rFonts w:eastAsia="Times New Roman"/>
                <w:b/>
                <w:bCs/>
                <w:color w:val="auto"/>
                <w:sz w:val="20"/>
                <w:szCs w:val="20"/>
                <w:lang w:val="pt-BR" w:eastAsia="pt-BR"/>
              </w:rPr>
              <w:t>:</w:t>
            </w:r>
          </w:p>
          <w:p w14:paraId="10773484"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482668CB" w14:textId="77777777" w:rsidR="00F47AA8" w:rsidRPr="00C068A3" w:rsidRDefault="00F47AA8" w:rsidP="00CC280A">
            <w:pPr>
              <w:widowControl/>
              <w:shd w:val="clear" w:color="auto" w:fill="FFFF00"/>
              <w:suppressAutoHyphens w:val="0"/>
              <w:spacing w:before="100" w:beforeAutospacing="1" w:line="276" w:lineRule="auto"/>
              <w:jc w:val="both"/>
              <w:rPr>
                <w:rFonts w:eastAsia="Times New Roman"/>
                <w:color w:val="auto"/>
                <w:sz w:val="20"/>
                <w:szCs w:val="20"/>
                <w:lang w:val="pt-BR" w:eastAsia="pt-BR"/>
              </w:rPr>
            </w:pPr>
            <w:r w:rsidRPr="00C068A3">
              <w:rPr>
                <w:rFonts w:eastAsia="Times New Roman"/>
                <w:color w:val="auto"/>
                <w:sz w:val="20"/>
                <w:szCs w:val="20"/>
                <w:lang w:val="pt-BR" w:eastAsia="pt-BR"/>
              </w:rPr>
              <w:t>O setor competente poderá incluir no referido item novas obrigações, dentre as demais previstas nos incisos I a XXI do art. do art. 349 do Decreto Estadual nº 10.086/2022 em função da peculiaridade do objeto a ser contratado.</w:t>
            </w:r>
          </w:p>
          <w:p w14:paraId="2C990C60" w14:textId="2824FA7C" w:rsidR="00A44880" w:rsidRPr="00C068A3" w:rsidRDefault="00A44880" w:rsidP="00CC280A">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color w:val="auto"/>
                <w:sz w:val="20"/>
                <w:szCs w:val="20"/>
                <w:lang w:val="pt-BR" w:eastAsia="pt-BR"/>
              </w:rPr>
              <w:t>Pode também inserir outras obrigações, sempre justificadamente, de acordo com o caso concreto.</w:t>
            </w:r>
          </w:p>
          <w:p w14:paraId="01DD6494" w14:textId="49261969" w:rsidR="00F47AA8" w:rsidRPr="00C068A3" w:rsidRDefault="00F47AA8" w:rsidP="00C22E02">
            <w:pPr>
              <w:widowControl/>
              <w:shd w:val="clear" w:color="auto" w:fill="FFFF00"/>
              <w:suppressAutoHyphens w:val="0"/>
              <w:spacing w:before="100" w:beforeAutospacing="1" w:line="276" w:lineRule="auto"/>
              <w:jc w:val="both"/>
              <w:rPr>
                <w:rFonts w:ascii="Times New Roman" w:eastAsia="Times New Roman" w:hAnsi="Times New Roman" w:cs="Times New Roman"/>
                <w:color w:val="auto"/>
                <w:sz w:val="20"/>
                <w:szCs w:val="20"/>
                <w:lang w:val="pt-BR" w:eastAsia="pt-BR"/>
              </w:rPr>
            </w:pPr>
            <w:r w:rsidRPr="00C068A3">
              <w:rPr>
                <w:rFonts w:eastAsia="Times New Roman"/>
                <w:color w:val="auto"/>
                <w:sz w:val="20"/>
                <w:szCs w:val="20"/>
                <w:lang w:val="pt-BR" w:eastAsia="pt-BR"/>
              </w:rPr>
              <w:t>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w:t>
            </w:r>
          </w:p>
        </w:tc>
      </w:tr>
    </w:tbl>
    <w:p w14:paraId="2956A2A2" w14:textId="77777777" w:rsidR="00F47AA8" w:rsidRPr="00C068A3" w:rsidRDefault="00F47AA8" w:rsidP="00F47AA8">
      <w:pPr>
        <w:widowControl/>
        <w:shd w:val="clear" w:color="auto" w:fill="FFFFFF"/>
        <w:suppressAutoHyphens w:val="0"/>
        <w:spacing w:before="100" w:beforeAutospacing="1" w:after="240"/>
        <w:rPr>
          <w:rFonts w:ascii="Times New Roman" w:eastAsia="Times New Roman" w:hAnsi="Times New Roman" w:cs="Times New Roman"/>
          <w:color w:val="auto"/>
          <w:sz w:val="20"/>
          <w:szCs w:val="20"/>
          <w:lang w:val="pt-BR" w:eastAsia="pt-BR"/>
        </w:rPr>
      </w:pPr>
    </w:p>
    <w:tbl>
      <w:tblPr>
        <w:tblW w:w="8507" w:type="dxa"/>
        <w:tblCellSpacing w:w="0" w:type="dxa"/>
        <w:tblInd w:w="-8" w:type="dxa"/>
        <w:shd w:val="clear" w:color="auto" w:fill="FFFF00"/>
        <w:tblCellMar>
          <w:top w:w="60" w:type="dxa"/>
          <w:left w:w="60" w:type="dxa"/>
          <w:bottom w:w="60" w:type="dxa"/>
          <w:right w:w="60" w:type="dxa"/>
        </w:tblCellMar>
        <w:tblLook w:val="04A0" w:firstRow="1" w:lastRow="0" w:firstColumn="1" w:lastColumn="0" w:noHBand="0" w:noVBand="1"/>
      </w:tblPr>
      <w:tblGrid>
        <w:gridCol w:w="8507"/>
      </w:tblGrid>
      <w:tr w:rsidR="00DA3796" w:rsidRPr="00DA3796" w14:paraId="3F39C4FC" w14:textId="77777777" w:rsidTr="00A12402">
        <w:trPr>
          <w:trHeight w:val="2805"/>
          <w:tblCellSpacing w:w="0" w:type="dxa"/>
        </w:trPr>
        <w:tc>
          <w:tcPr>
            <w:tcW w:w="8507" w:type="dxa"/>
            <w:tcBorders>
              <w:top w:val="single" w:sz="6" w:space="0" w:color="000000"/>
              <w:left w:val="single" w:sz="6" w:space="0" w:color="000000"/>
              <w:bottom w:val="single" w:sz="6" w:space="0" w:color="000000"/>
              <w:right w:val="single" w:sz="6" w:space="0" w:color="000000"/>
            </w:tcBorders>
            <w:shd w:val="clear" w:color="auto" w:fill="FFFF00"/>
            <w:tcMar>
              <w:top w:w="57" w:type="dxa"/>
              <w:left w:w="57" w:type="dxa"/>
              <w:bottom w:w="57" w:type="dxa"/>
              <w:right w:w="57" w:type="dxa"/>
            </w:tcMar>
            <w:hideMark/>
          </w:tcPr>
          <w:p w14:paraId="7BA9D825" w14:textId="0B2DB31E" w:rsidR="00F47AA8" w:rsidRPr="00C068A3" w:rsidRDefault="00F47AA8" w:rsidP="00CC280A">
            <w:pPr>
              <w:widowControl/>
              <w:shd w:val="clear" w:color="auto" w:fill="FFFF00"/>
              <w:suppressAutoHyphens w:val="0"/>
              <w:spacing w:before="100" w:beforeAutospacing="1" w:line="276" w:lineRule="auto"/>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lang w:val="pt-BR" w:eastAsia="pt-BR"/>
              </w:rPr>
              <w:t xml:space="preserve">Nota explicativa </w:t>
            </w:r>
            <w:r w:rsidR="00966BDE">
              <w:rPr>
                <w:rFonts w:eastAsia="Times New Roman"/>
                <w:b/>
                <w:bCs/>
                <w:color w:val="auto"/>
                <w:sz w:val="20"/>
                <w:szCs w:val="20"/>
                <w:lang w:val="pt-BR" w:eastAsia="pt-BR"/>
              </w:rPr>
              <w:t>9</w:t>
            </w:r>
            <w:r w:rsidRPr="00C068A3">
              <w:rPr>
                <w:rFonts w:eastAsia="Times New Roman"/>
                <w:b/>
                <w:bCs/>
                <w:color w:val="auto"/>
                <w:sz w:val="20"/>
                <w:szCs w:val="20"/>
                <w:lang w:val="pt-BR" w:eastAsia="pt-BR"/>
              </w:rPr>
              <w:t>:</w:t>
            </w:r>
          </w:p>
          <w:p w14:paraId="3DD60598"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 w:val="20"/>
                <w:szCs w:val="20"/>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56A15F53" w14:textId="77777777" w:rsidR="00F47AA8" w:rsidRPr="00C068A3" w:rsidRDefault="00F47AA8" w:rsidP="00CC280A">
            <w:pPr>
              <w:widowControl/>
              <w:shd w:val="clear" w:color="auto" w:fill="FFFF00"/>
              <w:suppressAutoHyphens w:val="0"/>
              <w:spacing w:before="100" w:beforeAutospacing="1" w:line="276" w:lineRule="auto"/>
              <w:rPr>
                <w:rFonts w:ascii="Times New Roman" w:eastAsia="Times New Roman" w:hAnsi="Times New Roman" w:cs="Times New Roman"/>
                <w:color w:val="auto"/>
                <w:sz w:val="20"/>
                <w:szCs w:val="20"/>
                <w:lang w:val="pt-BR" w:eastAsia="pt-BR"/>
              </w:rPr>
            </w:pPr>
            <w:r w:rsidRPr="00C068A3">
              <w:rPr>
                <w:rFonts w:eastAsia="Times New Roman"/>
                <w:color w:val="auto"/>
                <w:sz w:val="20"/>
                <w:szCs w:val="20"/>
                <w:lang w:val="pt-BR" w:eastAsia="pt-BR"/>
              </w:rPr>
              <w:t>A Administração deve avaliar a necessidade de incluir como obrigação do contratado a execução de logística reversa, conforme artigo 19, inc. XIV, do Decreto nº 10.086/2022.</w:t>
            </w:r>
          </w:p>
          <w:p w14:paraId="07D2DB75" w14:textId="77777777" w:rsidR="00F47AA8" w:rsidRPr="00C068A3" w:rsidRDefault="00F47AA8" w:rsidP="00CC280A">
            <w:pPr>
              <w:widowControl/>
              <w:shd w:val="clear" w:color="auto" w:fill="FFFF00"/>
              <w:suppressAutoHyphens w:val="0"/>
              <w:spacing w:before="100" w:beforeAutospacing="1" w:after="142" w:line="276" w:lineRule="auto"/>
              <w:rPr>
                <w:rFonts w:eastAsia="Times New Roman"/>
                <w:color w:val="auto"/>
                <w:sz w:val="20"/>
                <w:szCs w:val="20"/>
                <w:lang w:val="pt-BR" w:eastAsia="pt-BR"/>
              </w:rPr>
            </w:pPr>
            <w:r w:rsidRPr="00C068A3">
              <w:rPr>
                <w:rFonts w:eastAsia="Times New Roman"/>
                <w:color w:val="auto"/>
                <w:sz w:val="20"/>
                <w:szCs w:val="20"/>
                <w:lang w:val="pt-BR" w:eastAsia="pt-BR"/>
              </w:rPr>
              <w:t>Caso verificada a necessidade de execução de logística reversa a obrigação deve ser incluído item nas obrigações do contratado.</w:t>
            </w:r>
          </w:p>
        </w:tc>
      </w:tr>
    </w:tbl>
    <w:p w14:paraId="6A8D4B38"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w:t>
      </w:r>
      <w:r>
        <w:t xml:space="preserve"> São obrigações do Contratante:</w:t>
      </w:r>
    </w:p>
    <w:p w14:paraId="498B8E7E"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11.2.1</w:t>
      </w:r>
      <w:r>
        <w:t xml:space="preserve"> receber o objeto no local, prazo e nas condições estabelecidas no termo de referência, bem como na proposta;</w:t>
      </w:r>
    </w:p>
    <w:p w14:paraId="09E647E0"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11.2.2</w:t>
      </w:r>
      <w:r>
        <w:t xml:space="preserve"> exigir o cumprimento de todas as obrigações assumidas pelo contratado no termo de referência, bem como na proposta;</w:t>
      </w:r>
    </w:p>
    <w:p w14:paraId="62601685"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11.2.3</w:t>
      </w:r>
      <w:r>
        <w:t xml:space="preserve"> verificar minuciosamente, no prazo fixado, a conformidade do objeto recebido provisoriamente com as especificações constantes do termo de referência, bem como da proposta, para fins de aceitação e, após, para o recebimento definitivo;</w:t>
      </w:r>
    </w:p>
    <w:p w14:paraId="1B4CC45C"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11.2.4</w:t>
      </w:r>
      <w:r>
        <w:t xml:space="preserve"> comunicar ao contratado, por escrito, as imperfeições, falhas ou irregularidades verificadas, fixando prazo para a sua correção;</w:t>
      </w:r>
    </w:p>
    <w:p w14:paraId="6B15C14E"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11.2.5</w:t>
      </w:r>
      <w:r>
        <w:t xml:space="preserve"> acompanhar e fiscalizar o cumprimento das obrigações do contratado, por intermédio de comissão ou servidor especialmente designado;</w:t>
      </w:r>
    </w:p>
    <w:p w14:paraId="3CA5BCE8"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lastRenderedPageBreak/>
        <w:t>11.2.6</w:t>
      </w:r>
      <w:r>
        <w:t xml:space="preserve"> efetuar o pagamento ao contratado no valor correspondente ao efetivo fornecimento do objeto ou à efetiva execução do serviço ou etapa do serviço, no prazo e forma estabelecidos no termo de referência e no contrato;</w:t>
      </w:r>
    </w:p>
    <w:p w14:paraId="3D4CD597"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11.2.7</w:t>
      </w:r>
      <w:r>
        <w:t xml:space="preserve"> efetuar as retenções tributárias devidas sobre o valor da nota fiscal e fatura fornecidas pelo contratado, no que couber;</w:t>
      </w:r>
    </w:p>
    <w:p w14:paraId="47AADC5E"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11.2.8</w:t>
      </w:r>
      <w:r>
        <w:t xml:space="preserve"> emitir decisão sobre as solicitações e reclamações relacionadas à execução do contrato, ressalvados requerimentos manifestamente impertinentes, meramente protelatórios ou de nenhum interesse para a boa execução do contrato;</w:t>
      </w:r>
    </w:p>
    <w:p w14:paraId="00D4EC2D" w14:textId="77777777" w:rsidR="00B303D6" w:rsidRPr="00C068A3" w:rsidRDefault="00B303D6" w:rsidP="00B303D6">
      <w:pPr>
        <w:widowControl/>
        <w:shd w:val="clear" w:color="auto" w:fill="FFFFFF"/>
        <w:suppressAutoHyphens w:val="0"/>
        <w:spacing w:before="100" w:beforeAutospacing="1" w:after="57"/>
        <w:jc w:val="both"/>
        <w:rPr>
          <w:rFonts w:ascii="Times New Roman" w:eastAsia="Times New Roman" w:hAnsi="Times New Roman" w:cs="Times New Roman"/>
          <w:color w:val="auto"/>
          <w:lang w:val="pt-BR" w:eastAsia="pt-BR"/>
        </w:rPr>
      </w:pPr>
      <w:r>
        <w:rPr>
          <w:b/>
        </w:rPr>
        <w:t>11.2.9</w:t>
      </w:r>
      <w: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03752EA7" w14:textId="658CDB93" w:rsidR="00B303D6" w:rsidRPr="00C068A3" w:rsidRDefault="00B303D6" w:rsidP="00B303D6">
      <w:pPr>
        <w:widowControl/>
        <w:shd w:val="clear" w:color="auto" w:fill="FFFFFF"/>
        <w:suppressAutoHyphens w:val="0"/>
        <w:spacing w:before="100" w:beforeAutospacing="1"/>
        <w:jc w:val="both"/>
        <w:rPr>
          <w:rFonts w:eastAsia="Times New Roman"/>
          <w:color w:val="auto"/>
          <w:lang w:val="pt-BR" w:eastAsia="pt-BR"/>
        </w:rPr>
      </w:pPr>
      <w:r>
        <w:rPr>
          <w:b/>
        </w:rPr>
        <w:t>11.2.10</w:t>
      </w:r>
      <w: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6A62A7AF" w14:textId="77777777" w:rsidR="00F47AA8" w:rsidRPr="00C068A3" w:rsidRDefault="00F47AA8" w:rsidP="00F47AA8">
      <w:pPr>
        <w:widowControl/>
        <w:shd w:val="clear" w:color="auto" w:fill="FFFFFF"/>
        <w:suppressAutoHyphens w:val="0"/>
        <w:spacing w:before="100" w:beforeAutospacing="1"/>
        <w:ind w:left="567"/>
        <w:jc w:val="both"/>
        <w:rPr>
          <w:rFonts w:ascii="Times New Roman" w:eastAsia="Times New Roman" w:hAnsi="Times New Roman" w:cs="Times New Roman"/>
          <w:color w:val="auto"/>
          <w:sz w:val="24"/>
          <w:szCs w:val="24"/>
          <w:lang w:val="pt-BR" w:eastAsia="pt-BR"/>
        </w:rPr>
      </w:pPr>
    </w:p>
    <w:tbl>
      <w:tblPr>
        <w:tblW w:w="8558" w:type="dxa"/>
        <w:tblCellSpacing w:w="0" w:type="dxa"/>
        <w:tblInd w:w="-8" w:type="dxa"/>
        <w:tblBorders>
          <w:top w:val="single" w:sz="4" w:space="0" w:color="auto"/>
          <w:left w:val="single" w:sz="4" w:space="0" w:color="auto"/>
          <w:bottom w:val="single" w:sz="4" w:space="0" w:color="auto"/>
          <w:right w:val="single" w:sz="4" w:space="0" w:color="auto"/>
        </w:tblBorders>
        <w:shd w:val="clear" w:color="auto" w:fill="FFFF00"/>
        <w:tblCellMar>
          <w:top w:w="60" w:type="dxa"/>
          <w:left w:w="60" w:type="dxa"/>
          <w:bottom w:w="60" w:type="dxa"/>
          <w:right w:w="60" w:type="dxa"/>
        </w:tblCellMar>
        <w:tblLook w:val="04A0" w:firstRow="1" w:lastRow="0" w:firstColumn="1" w:lastColumn="0" w:noHBand="0" w:noVBand="1"/>
      </w:tblPr>
      <w:tblGrid>
        <w:gridCol w:w="8558"/>
      </w:tblGrid>
      <w:tr w:rsidR="00DA3796" w:rsidRPr="00DA3796" w14:paraId="6DF13525" w14:textId="77777777" w:rsidTr="00A12402">
        <w:trPr>
          <w:trHeight w:val="199"/>
          <w:tblCellSpacing w:w="0" w:type="dxa"/>
        </w:trPr>
        <w:tc>
          <w:tcPr>
            <w:tcW w:w="8558" w:type="dxa"/>
            <w:shd w:val="clear" w:color="auto" w:fill="FFFF00"/>
            <w:tcMar>
              <w:top w:w="57" w:type="dxa"/>
              <w:left w:w="57" w:type="dxa"/>
              <w:bottom w:w="57" w:type="dxa"/>
              <w:right w:w="57" w:type="dxa"/>
            </w:tcMar>
            <w:hideMark/>
          </w:tcPr>
          <w:p w14:paraId="65C7D0B2" w14:textId="0DE61407" w:rsidR="00F47AA8" w:rsidRPr="00C068A3" w:rsidRDefault="00F47AA8" w:rsidP="00CC280A">
            <w:pPr>
              <w:widowControl/>
              <w:shd w:val="clear" w:color="auto" w:fill="FFFF00"/>
              <w:suppressAutoHyphens w:val="0"/>
              <w:spacing w:before="100" w:beforeAutospacing="1" w:line="276" w:lineRule="auto"/>
              <w:rPr>
                <w:rFonts w:ascii="Times New Roman" w:eastAsia="Times New Roman" w:hAnsi="Times New Roman" w:cs="Times New Roman"/>
                <w:color w:val="auto"/>
                <w:sz w:val="24"/>
                <w:szCs w:val="24"/>
                <w:lang w:val="pt-BR" w:eastAsia="pt-BR"/>
              </w:rPr>
            </w:pPr>
            <w:r w:rsidRPr="00C068A3">
              <w:rPr>
                <w:rFonts w:eastAsia="Times New Roman"/>
                <w:b/>
                <w:bCs/>
                <w:color w:val="auto"/>
                <w:sz w:val="20"/>
                <w:szCs w:val="20"/>
                <w:lang w:val="pt-BR" w:eastAsia="pt-BR"/>
              </w:rPr>
              <w:t xml:space="preserve">Nota explicativa </w:t>
            </w:r>
            <w:r w:rsidR="00B934F1" w:rsidRPr="00C068A3">
              <w:rPr>
                <w:rFonts w:eastAsia="Times New Roman"/>
                <w:b/>
                <w:bCs/>
                <w:color w:val="auto"/>
                <w:sz w:val="20"/>
                <w:szCs w:val="20"/>
                <w:lang w:val="pt-BR" w:eastAsia="pt-BR"/>
              </w:rPr>
              <w:t>1</w:t>
            </w:r>
            <w:r w:rsidR="00966BDE">
              <w:rPr>
                <w:rFonts w:eastAsia="Times New Roman"/>
                <w:b/>
                <w:bCs/>
                <w:color w:val="auto"/>
                <w:sz w:val="20"/>
                <w:szCs w:val="20"/>
                <w:lang w:val="pt-BR" w:eastAsia="pt-BR"/>
              </w:rPr>
              <w:t>0</w:t>
            </w:r>
            <w:r w:rsidRPr="00C068A3">
              <w:rPr>
                <w:rFonts w:eastAsia="Times New Roman"/>
                <w:b/>
                <w:bCs/>
                <w:color w:val="auto"/>
                <w:sz w:val="20"/>
                <w:szCs w:val="20"/>
                <w:lang w:val="pt-BR" w:eastAsia="pt-BR"/>
              </w:rPr>
              <w:t>:</w:t>
            </w:r>
          </w:p>
          <w:p w14:paraId="3D9E1AA0"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 w:val="24"/>
                <w:szCs w:val="24"/>
                <w:lang w:val="pt-BR" w:eastAsia="pt-BR"/>
              </w:rPr>
            </w:pPr>
            <w:r w:rsidRPr="00C068A3">
              <w:rPr>
                <w:rFonts w:eastAsia="Times New Roman"/>
                <w:b/>
                <w:bCs/>
                <w:color w:val="auto"/>
                <w:sz w:val="20"/>
                <w:szCs w:val="20"/>
                <w:shd w:val="clear" w:color="auto" w:fill="FFFF00"/>
                <w:lang w:val="pt-BR" w:eastAsia="pt-BR"/>
              </w:rPr>
              <w:t>(Obs. As notas explicativas são meramente orientativas. Portanto, devem ser excluídas da minuta de contrato)</w:t>
            </w:r>
          </w:p>
          <w:p w14:paraId="75703D6B" w14:textId="77777777" w:rsidR="00F47AA8" w:rsidRPr="00C068A3" w:rsidRDefault="00F47AA8" w:rsidP="00CC280A">
            <w:pPr>
              <w:widowControl/>
              <w:shd w:val="clear" w:color="auto" w:fill="FFFF00"/>
              <w:suppressAutoHyphens w:val="0"/>
              <w:spacing w:before="100" w:beforeAutospacing="1" w:after="142" w:line="276" w:lineRule="auto"/>
              <w:rPr>
                <w:rFonts w:ascii="Times New Roman" w:eastAsia="Times New Roman" w:hAnsi="Times New Roman" w:cs="Times New Roman"/>
                <w:color w:val="auto"/>
                <w:sz w:val="24"/>
                <w:szCs w:val="24"/>
                <w:lang w:val="pt-BR" w:eastAsia="pt-BR"/>
              </w:rPr>
            </w:pPr>
            <w:r w:rsidRPr="00C068A3">
              <w:rPr>
                <w:rFonts w:eastAsia="Times New Roman"/>
                <w:color w:val="auto"/>
                <w:sz w:val="20"/>
                <w:szCs w:val="20"/>
                <w:lang w:val="pt-BR" w:eastAsia="pt-BR"/>
              </w:rPr>
              <w:t>O setor competente poderá incluir no referido item novas obrigações, pertinentes ao objeto.</w:t>
            </w:r>
          </w:p>
        </w:tc>
      </w:tr>
    </w:tbl>
    <w:p w14:paraId="5990AF45" w14:textId="77777777" w:rsidR="00F47AA8" w:rsidRPr="00C068A3" w:rsidRDefault="00F47AA8" w:rsidP="00F47AA8">
      <w:pPr>
        <w:widowControl/>
        <w:shd w:val="clear" w:color="auto" w:fill="FFFFFF"/>
        <w:suppressAutoHyphens w:val="0"/>
        <w:spacing w:before="57" w:after="57"/>
        <w:ind w:left="28"/>
        <w:rPr>
          <w:rFonts w:eastAsia="Times New Roman"/>
          <w:b/>
          <w:bCs/>
          <w:color w:val="auto"/>
          <w:sz w:val="20"/>
          <w:szCs w:val="20"/>
          <w:lang w:val="pt-BR" w:eastAsia="pt-BR"/>
        </w:rPr>
      </w:pPr>
    </w:p>
    <w:p w14:paraId="1EA0DA63" w14:textId="1D65EE20" w:rsidR="00F47AA8" w:rsidRPr="00C068A3" w:rsidRDefault="00F47AA8" w:rsidP="00F47AA8">
      <w:pPr>
        <w:widowControl/>
        <w:shd w:val="clear" w:color="auto" w:fill="FFFFFF"/>
        <w:suppressAutoHyphens w:val="0"/>
        <w:spacing w:before="57" w:after="57"/>
        <w:ind w:left="28"/>
        <w:rPr>
          <w:rFonts w:eastAsia="Times New Roman"/>
          <w:b/>
          <w:bCs/>
          <w:color w:val="auto"/>
          <w:lang w:val="pt-BR" w:eastAsia="pt-BR"/>
        </w:rPr>
      </w:pPr>
      <w:r w:rsidRPr="00C068A3">
        <w:rPr>
          <w:rFonts w:eastAsia="Times New Roman"/>
          <w:b/>
          <w:bCs/>
          <w:color w:val="auto"/>
          <w:lang w:val="pt-BR" w:eastAsia="pt-BR"/>
        </w:rPr>
        <w:t>1</w:t>
      </w:r>
      <w:r w:rsidR="00B303D6">
        <w:rPr>
          <w:rFonts w:eastAsia="Times New Roman"/>
          <w:b/>
          <w:bCs/>
          <w:color w:val="auto"/>
          <w:lang w:val="pt-BR" w:eastAsia="pt-BR"/>
        </w:rPr>
        <w:t>2</w:t>
      </w:r>
      <w:r w:rsidRPr="00C068A3">
        <w:rPr>
          <w:rFonts w:eastAsia="Times New Roman"/>
          <w:color w:val="auto"/>
          <w:lang w:val="pt-BR" w:eastAsia="pt-BR"/>
        </w:rPr>
        <w:t xml:space="preserve"> </w:t>
      </w:r>
      <w:r w:rsidRPr="00C068A3">
        <w:rPr>
          <w:rFonts w:eastAsia="Times New Roman"/>
          <w:b/>
          <w:bCs/>
          <w:color w:val="auto"/>
          <w:lang w:val="pt-BR" w:eastAsia="pt-BR"/>
        </w:rPr>
        <w:t>GARANTIA DE EXECUÇÃO:</w:t>
      </w:r>
    </w:p>
    <w:p w14:paraId="1BE6C628" w14:textId="77777777" w:rsidR="00F47AA8" w:rsidRPr="00C068A3" w:rsidRDefault="00F47AA8" w:rsidP="00F47AA8">
      <w:pPr>
        <w:widowControl/>
        <w:shd w:val="clear" w:color="auto" w:fill="FFFFFF"/>
        <w:suppressAutoHyphens w:val="0"/>
        <w:spacing w:before="57" w:after="57"/>
        <w:ind w:left="28"/>
        <w:rPr>
          <w:rFonts w:eastAsia="Times New Roman"/>
          <w:b/>
          <w:bCs/>
          <w:color w:val="auto"/>
          <w:sz w:val="24"/>
          <w:szCs w:val="24"/>
          <w:lang w:val="pt-BR" w:eastAsia="pt-BR"/>
        </w:rPr>
      </w:pPr>
    </w:p>
    <w:tbl>
      <w:tblPr>
        <w:tblW w:w="8646" w:type="dxa"/>
        <w:tblInd w:w="-2"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8646"/>
      </w:tblGrid>
      <w:tr w:rsidR="00DA3796" w:rsidRPr="00DA3796" w14:paraId="694F65C3" w14:textId="77777777" w:rsidTr="00A12402">
        <w:tc>
          <w:tcPr>
            <w:tcW w:w="8646" w:type="dxa"/>
            <w:tcBorders>
              <w:top w:val="single" w:sz="2" w:space="0" w:color="000000"/>
              <w:left w:val="single" w:sz="2" w:space="0" w:color="000000"/>
              <w:bottom w:val="single" w:sz="2" w:space="0" w:color="000000"/>
              <w:right w:val="single" w:sz="2" w:space="0" w:color="000000"/>
            </w:tcBorders>
            <w:shd w:val="clear" w:color="auto" w:fill="FFFF00"/>
          </w:tcPr>
          <w:p w14:paraId="3E044BF6" w14:textId="2A2FD9EC" w:rsidR="00F47AA8" w:rsidRPr="00DA3796" w:rsidRDefault="00F47AA8" w:rsidP="00CC280A">
            <w:pPr>
              <w:shd w:val="clear" w:color="auto" w:fill="FFFF00"/>
              <w:spacing w:after="57"/>
              <w:jc w:val="both"/>
              <w:rPr>
                <w:color w:val="auto"/>
              </w:rPr>
            </w:pPr>
            <w:r w:rsidRPr="00DA3796">
              <w:rPr>
                <w:b/>
                <w:bCs/>
                <w:color w:val="auto"/>
                <w:sz w:val="20"/>
                <w:szCs w:val="20"/>
              </w:rPr>
              <w:t xml:space="preserve">Nota explicativa </w:t>
            </w:r>
            <w:r w:rsidR="00B934F1" w:rsidRPr="00DA3796">
              <w:rPr>
                <w:b/>
                <w:bCs/>
                <w:color w:val="auto"/>
                <w:sz w:val="20"/>
                <w:szCs w:val="20"/>
              </w:rPr>
              <w:t>1</w:t>
            </w:r>
            <w:r w:rsidR="00966BDE">
              <w:rPr>
                <w:b/>
                <w:bCs/>
                <w:color w:val="auto"/>
                <w:sz w:val="20"/>
                <w:szCs w:val="20"/>
              </w:rPr>
              <w:t>1</w:t>
            </w:r>
            <w:r w:rsidRPr="00DA3796">
              <w:rPr>
                <w:b/>
                <w:bCs/>
                <w:color w:val="auto"/>
                <w:sz w:val="20"/>
                <w:szCs w:val="20"/>
              </w:rPr>
              <w:t>:</w:t>
            </w:r>
          </w:p>
          <w:p w14:paraId="45E2F9CD" w14:textId="33D19231" w:rsidR="00F47AA8" w:rsidRPr="00DA3796" w:rsidRDefault="00F47AA8" w:rsidP="00CC280A">
            <w:pPr>
              <w:shd w:val="clear" w:color="auto" w:fill="FFFF00"/>
              <w:spacing w:after="57"/>
              <w:ind w:left="-9" w:firstLine="9"/>
              <w:jc w:val="both"/>
              <w:rPr>
                <w:color w:val="auto"/>
              </w:rPr>
            </w:pPr>
            <w:r w:rsidRPr="00DA3796">
              <w:rPr>
                <w:rFonts w:eastAsia="ArialMT"/>
                <w:b/>
                <w:bCs/>
                <w:color w:val="auto"/>
                <w:sz w:val="20"/>
                <w:szCs w:val="20"/>
                <w:shd w:val="clear" w:color="auto" w:fill="FFFF00"/>
              </w:rPr>
              <w:t xml:space="preserve">(Obs. As notas explicativas são meramente orientativas. Portanto, devem ser excluídas do </w:t>
            </w:r>
            <w:r w:rsidR="00B934F1" w:rsidRPr="00DA3796">
              <w:rPr>
                <w:rFonts w:eastAsia="ArialMT"/>
                <w:b/>
                <w:bCs/>
                <w:color w:val="auto"/>
                <w:sz w:val="20"/>
                <w:szCs w:val="20"/>
                <w:shd w:val="clear" w:color="auto" w:fill="FFFF00"/>
              </w:rPr>
              <w:t>contrato</w:t>
            </w:r>
            <w:r w:rsidRPr="00DA3796">
              <w:rPr>
                <w:rFonts w:eastAsia="ArialMT"/>
                <w:b/>
                <w:bCs/>
                <w:color w:val="auto"/>
                <w:sz w:val="20"/>
                <w:szCs w:val="20"/>
                <w:shd w:val="clear" w:color="auto" w:fill="FFFF00"/>
              </w:rPr>
              <w:t xml:space="preserve"> a ser publicado)</w:t>
            </w:r>
          </w:p>
          <w:p w14:paraId="2F961AB8" w14:textId="77777777" w:rsidR="00F47AA8" w:rsidRPr="00DA3796" w:rsidRDefault="00F47AA8" w:rsidP="00CC280A">
            <w:pPr>
              <w:shd w:val="clear" w:color="auto" w:fill="FFFF00"/>
              <w:spacing w:after="57"/>
              <w:ind w:left="-9" w:firstLine="9"/>
              <w:jc w:val="both"/>
              <w:rPr>
                <w:color w:val="auto"/>
              </w:rPr>
            </w:pPr>
          </w:p>
          <w:p w14:paraId="2C8BD83E" w14:textId="77777777" w:rsidR="00F47AA8" w:rsidRPr="00DA3796" w:rsidRDefault="00F47AA8" w:rsidP="00CC280A">
            <w:pPr>
              <w:shd w:val="clear" w:color="auto" w:fill="FFFF00"/>
              <w:spacing w:after="57"/>
              <w:jc w:val="both"/>
              <w:rPr>
                <w:color w:val="auto"/>
              </w:rPr>
            </w:pPr>
            <w:r w:rsidRPr="00DA3796">
              <w:rPr>
                <w:color w:val="auto"/>
                <w:sz w:val="20"/>
                <w:szCs w:val="20"/>
              </w:rPr>
              <w:t>Fica a critério da Administração exigir, ou não, a garantia, bem como justificar as razões para essa decisão, considerando os estudos preliminares e a análise de riscos feita para a contratação.</w:t>
            </w:r>
          </w:p>
          <w:p w14:paraId="0BF37C5F" w14:textId="2E26B72E" w:rsidR="00F47AA8" w:rsidRDefault="00F47AA8" w:rsidP="00CC280A">
            <w:pPr>
              <w:shd w:val="clear" w:color="auto" w:fill="FFFF00"/>
              <w:spacing w:after="57"/>
              <w:jc w:val="both"/>
              <w:rPr>
                <w:color w:val="auto"/>
                <w:sz w:val="20"/>
                <w:szCs w:val="20"/>
              </w:rPr>
            </w:pPr>
            <w:r w:rsidRPr="00DA3796">
              <w:rPr>
                <w:color w:val="auto"/>
                <w:sz w:val="20"/>
                <w:szCs w:val="20"/>
              </w:rPr>
              <w:t>Não exigindo garantia deverá ser utilizada a seguinte redação:</w:t>
            </w:r>
          </w:p>
          <w:p w14:paraId="1E4E216D" w14:textId="77777777" w:rsidR="00B303D6" w:rsidRPr="00DA3796" w:rsidRDefault="00B303D6" w:rsidP="00CC280A">
            <w:pPr>
              <w:shd w:val="clear" w:color="auto" w:fill="FFFF00"/>
              <w:spacing w:after="57"/>
              <w:jc w:val="both"/>
              <w:rPr>
                <w:color w:val="auto"/>
              </w:rPr>
            </w:pPr>
          </w:p>
          <w:p w14:paraId="16F704AF" w14:textId="753C877D" w:rsidR="00F47AA8" w:rsidRPr="00DA3796" w:rsidRDefault="00F47AA8" w:rsidP="00CC280A">
            <w:pPr>
              <w:shd w:val="clear" w:color="auto" w:fill="FFFF00"/>
              <w:spacing w:after="57"/>
              <w:jc w:val="both"/>
              <w:rPr>
                <w:color w:val="auto"/>
              </w:rPr>
            </w:pPr>
            <w:r w:rsidRPr="00DA3796">
              <w:rPr>
                <w:b/>
                <w:bCs/>
                <w:color w:val="auto"/>
                <w:sz w:val="20"/>
                <w:szCs w:val="20"/>
              </w:rPr>
              <w:t>1</w:t>
            </w:r>
            <w:r w:rsidR="00B303D6">
              <w:rPr>
                <w:b/>
                <w:bCs/>
                <w:color w:val="auto"/>
                <w:sz w:val="20"/>
                <w:szCs w:val="20"/>
              </w:rPr>
              <w:t>2</w:t>
            </w:r>
            <w:r w:rsidRPr="00DA3796">
              <w:rPr>
                <w:b/>
                <w:bCs/>
                <w:color w:val="auto"/>
                <w:sz w:val="20"/>
                <w:szCs w:val="20"/>
              </w:rPr>
              <w:t xml:space="preserve">.1 </w:t>
            </w:r>
            <w:r w:rsidRPr="00DA3796">
              <w:rPr>
                <w:color w:val="auto"/>
                <w:sz w:val="20"/>
                <w:szCs w:val="20"/>
              </w:rPr>
              <w:t>Não haverá exigência de garantia contratual da execução, pelas razões consignadas no Termo de Referência.</w:t>
            </w:r>
          </w:p>
          <w:p w14:paraId="1D7B5B95" w14:textId="77777777" w:rsidR="00F47AA8" w:rsidRPr="00DA3796" w:rsidRDefault="00F47AA8" w:rsidP="00CC280A">
            <w:pPr>
              <w:shd w:val="clear" w:color="auto" w:fill="FFFF00"/>
              <w:spacing w:after="57"/>
              <w:jc w:val="both"/>
              <w:rPr>
                <w:b/>
                <w:bCs/>
                <w:color w:val="auto"/>
                <w:sz w:val="20"/>
                <w:szCs w:val="20"/>
              </w:rPr>
            </w:pPr>
          </w:p>
          <w:p w14:paraId="20752AD6" w14:textId="77777777" w:rsidR="00F47AA8" w:rsidRPr="00DA3796" w:rsidRDefault="00F47AA8" w:rsidP="00CC280A">
            <w:pPr>
              <w:shd w:val="clear" w:color="auto" w:fill="FFFF00"/>
              <w:spacing w:after="57"/>
              <w:jc w:val="both"/>
              <w:rPr>
                <w:color w:val="auto"/>
              </w:rPr>
            </w:pPr>
            <w:r w:rsidRPr="00DA3796">
              <w:rPr>
                <w:b/>
                <w:bCs/>
                <w:color w:val="auto"/>
                <w:sz w:val="20"/>
                <w:szCs w:val="20"/>
              </w:rPr>
              <w:t>OU</w:t>
            </w:r>
          </w:p>
          <w:p w14:paraId="49F92710" w14:textId="77777777" w:rsidR="00F47AA8" w:rsidRPr="00DA3796" w:rsidRDefault="00F47AA8" w:rsidP="00CC280A">
            <w:pPr>
              <w:shd w:val="clear" w:color="auto" w:fill="FFFF00"/>
              <w:spacing w:after="57"/>
              <w:jc w:val="both"/>
              <w:rPr>
                <w:color w:val="auto"/>
                <w:sz w:val="20"/>
                <w:szCs w:val="20"/>
              </w:rPr>
            </w:pPr>
          </w:p>
          <w:p w14:paraId="765C6A0D" w14:textId="77777777" w:rsidR="00F47AA8" w:rsidRPr="00DA3796" w:rsidRDefault="00F47AA8" w:rsidP="00CC280A">
            <w:pPr>
              <w:shd w:val="clear" w:color="auto" w:fill="FFFF00"/>
              <w:spacing w:after="57"/>
              <w:jc w:val="both"/>
              <w:rPr>
                <w:color w:val="auto"/>
              </w:rPr>
            </w:pPr>
            <w:r w:rsidRPr="00DA3796">
              <w:rPr>
                <w:color w:val="auto"/>
                <w:sz w:val="20"/>
                <w:szCs w:val="20"/>
              </w:rPr>
              <w:lastRenderedPageBreak/>
              <w:t>Exigindo, deve utilizar os subitens abaixo.</w:t>
            </w:r>
          </w:p>
          <w:p w14:paraId="525D5B60" w14:textId="77777777" w:rsidR="00F47AA8" w:rsidRPr="00DA3796" w:rsidRDefault="00F47AA8" w:rsidP="00CC280A">
            <w:pPr>
              <w:shd w:val="clear" w:color="auto" w:fill="FFFF00"/>
              <w:spacing w:after="57"/>
              <w:jc w:val="both"/>
              <w:rPr>
                <w:b/>
                <w:bCs/>
                <w:color w:val="auto"/>
                <w:sz w:val="20"/>
                <w:szCs w:val="20"/>
              </w:rPr>
            </w:pPr>
          </w:p>
          <w:p w14:paraId="62874605" w14:textId="5E5EA4C9"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 xml:space="preserve">1 </w:t>
            </w:r>
            <w:r w:rsidR="00F47AA8" w:rsidRPr="00DA3796">
              <w:rPr>
                <w:color w:val="auto"/>
                <w:sz w:val="20"/>
                <w:szCs w:val="20"/>
              </w:rPr>
              <w:t xml:space="preserve">O contratado, no prazo de </w:t>
            </w:r>
            <w:r w:rsidR="00F47AA8" w:rsidRPr="00DA3796">
              <w:rPr>
                <w:color w:val="auto"/>
                <w:sz w:val="20"/>
                <w:szCs w:val="20"/>
                <w:shd w:val="clear" w:color="auto" w:fill="FFFF00"/>
              </w:rPr>
              <w:t>...... (..…)</w:t>
            </w:r>
            <w:r w:rsidR="004474AC" w:rsidRPr="00DA3796">
              <w:rPr>
                <w:color w:val="auto"/>
                <w:sz w:val="20"/>
                <w:szCs w:val="20"/>
              </w:rPr>
              <w:t xml:space="preserve"> dias </w:t>
            </w:r>
            <w:r w:rsidR="00F47AA8" w:rsidRPr="00DA3796">
              <w:rPr>
                <w:color w:val="auto"/>
                <w:sz w:val="20"/>
                <w:szCs w:val="20"/>
              </w:rPr>
              <w:t>após a assinatura do Termo de Contrato ou aceite do instrumento equivalente, prestará garantia no valor correspondente a .</w:t>
            </w:r>
            <w:r w:rsidR="00F47AA8" w:rsidRPr="00DA3796">
              <w:rPr>
                <w:color w:val="auto"/>
                <w:sz w:val="20"/>
                <w:szCs w:val="20"/>
                <w:shd w:val="clear" w:color="auto" w:fill="FFFF00"/>
              </w:rPr>
              <w:t>.......... (.....)</w:t>
            </w:r>
            <w:r w:rsidR="00F47AA8" w:rsidRPr="00DA3796">
              <w:rPr>
                <w:color w:val="auto"/>
                <w:sz w:val="20"/>
                <w:szCs w:val="20"/>
              </w:rPr>
              <w:t xml:space="preserve"> do valor do Contrato, que será liberada de acordo com as condições previstas neste contrato, conforme disposto no art. 96 da Lei Federal n.º 14.133, de 2021, desde que cumpridas as obrigações contratuais.</w:t>
            </w:r>
          </w:p>
          <w:p w14:paraId="7A9606FA" w14:textId="312A20FF" w:rsidR="00F47AA8" w:rsidRPr="00DA3796" w:rsidRDefault="00B303D6" w:rsidP="00CC280A">
            <w:pPr>
              <w:shd w:val="clear" w:color="auto" w:fill="FFFF00"/>
              <w:tabs>
                <w:tab w:val="left" w:pos="302"/>
              </w:tabs>
              <w:spacing w:before="57"/>
              <w:ind w:left="9" w:right="-55"/>
              <w:jc w:val="both"/>
              <w:rPr>
                <w:color w:val="auto"/>
              </w:rPr>
            </w:pPr>
            <w:r>
              <w:rPr>
                <w:b/>
                <w:color w:val="auto"/>
                <w:sz w:val="20"/>
                <w:szCs w:val="20"/>
              </w:rPr>
              <w:t>12.</w:t>
            </w:r>
            <w:r w:rsidR="00F47AA8" w:rsidRPr="00DA3796">
              <w:rPr>
                <w:b/>
                <w:color w:val="auto"/>
                <w:sz w:val="20"/>
                <w:szCs w:val="20"/>
              </w:rPr>
              <w:t>2</w:t>
            </w:r>
            <w:r w:rsidR="00F47AA8" w:rsidRPr="00DA3796">
              <w:rPr>
                <w:color w:val="auto"/>
                <w:sz w:val="20"/>
                <w:szCs w:val="20"/>
              </w:rPr>
              <w:t xml:space="preserve"> A inobservância do prazo contido no item 1</w:t>
            </w:r>
            <w:r w:rsidR="005254B5">
              <w:rPr>
                <w:color w:val="auto"/>
                <w:sz w:val="20"/>
                <w:szCs w:val="20"/>
              </w:rPr>
              <w:t>0</w:t>
            </w:r>
            <w:r w:rsidR="00F47AA8" w:rsidRPr="00DA3796">
              <w:rPr>
                <w:color w:val="auto"/>
                <w:sz w:val="20"/>
                <w:szCs w:val="20"/>
              </w:rPr>
              <w:t>.1 acarretará a aplicação de multa de 0,5% (zero vírgula cinco por cento) do valor do contrato, até o limite de 2% (dois por cento), até 30º dia de atraso.</w:t>
            </w:r>
          </w:p>
          <w:p w14:paraId="6896AADD" w14:textId="22636527" w:rsidR="00F47AA8" w:rsidRPr="00DA3796" w:rsidRDefault="00B303D6" w:rsidP="00CC280A">
            <w:pPr>
              <w:shd w:val="clear" w:color="auto" w:fill="FFFF00"/>
              <w:tabs>
                <w:tab w:val="left" w:pos="302"/>
              </w:tabs>
              <w:spacing w:before="57"/>
              <w:ind w:left="9" w:right="-55"/>
              <w:jc w:val="both"/>
              <w:rPr>
                <w:color w:val="auto"/>
              </w:rPr>
            </w:pPr>
            <w:r>
              <w:rPr>
                <w:b/>
                <w:color w:val="auto"/>
                <w:sz w:val="20"/>
                <w:szCs w:val="20"/>
              </w:rPr>
              <w:t>12.</w:t>
            </w:r>
            <w:r w:rsidR="00F47AA8" w:rsidRPr="00DA3796">
              <w:rPr>
                <w:b/>
                <w:color w:val="auto"/>
                <w:sz w:val="20"/>
                <w:szCs w:val="20"/>
              </w:rPr>
              <w:t>2.1</w:t>
            </w:r>
            <w:r w:rsidR="00F47AA8" w:rsidRPr="00DA3796">
              <w:rPr>
                <w:color w:val="auto"/>
                <w:sz w:val="20"/>
                <w:szCs w:val="20"/>
              </w:rPr>
              <w:t xml:space="preserve"> O atraso superior a 30 (trinta) dias na apresentação de garantia configura inadimplência total e implicará rescisão do contrato.</w:t>
            </w:r>
          </w:p>
          <w:p w14:paraId="7725DED6" w14:textId="71443366"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3</w:t>
            </w:r>
            <w:r w:rsidR="00F47AA8" w:rsidRPr="00DA3796">
              <w:rPr>
                <w:color w:val="auto"/>
                <w:sz w:val="20"/>
                <w:szCs w:val="20"/>
              </w:rPr>
              <w:t xml:space="preserve"> Caberá ao contratado optar por uma das seguintes modalidades de garantia:</w:t>
            </w:r>
          </w:p>
          <w:p w14:paraId="02E2AFEE" w14:textId="7BE20BAB"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3.1</w:t>
            </w:r>
            <w:r w:rsidR="00F47AA8" w:rsidRPr="00DA3796">
              <w:rPr>
                <w:color w:val="auto"/>
                <w:sz w:val="20"/>
                <w:szCs w:val="2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D83FE6C" w14:textId="101EDD75"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3.2</w:t>
            </w:r>
            <w:r w:rsidR="00F47AA8" w:rsidRPr="00DA3796">
              <w:rPr>
                <w:color w:val="auto"/>
                <w:sz w:val="20"/>
                <w:szCs w:val="20"/>
              </w:rPr>
              <w:t xml:space="preserve"> </w:t>
            </w:r>
            <w:r w:rsidR="00F47AA8" w:rsidRPr="00DA3796">
              <w:rPr>
                <w:color w:val="auto"/>
                <w:sz w:val="20"/>
              </w:rPr>
              <w:t>seguro-garantia;</w:t>
            </w:r>
          </w:p>
          <w:p w14:paraId="5BC46195" w14:textId="458E0BC7" w:rsidR="00F47AA8" w:rsidRPr="00DA3796" w:rsidRDefault="00B303D6" w:rsidP="00CC280A">
            <w:pPr>
              <w:shd w:val="clear" w:color="auto" w:fill="FFFF00"/>
              <w:spacing w:after="57"/>
              <w:jc w:val="both"/>
              <w:rPr>
                <w:color w:val="auto"/>
                <w:sz w:val="20"/>
                <w:szCs w:val="20"/>
              </w:rPr>
            </w:pPr>
            <w:r>
              <w:rPr>
                <w:b/>
                <w:bCs/>
                <w:color w:val="auto"/>
                <w:sz w:val="20"/>
                <w:szCs w:val="20"/>
              </w:rPr>
              <w:t>12.</w:t>
            </w:r>
            <w:r w:rsidR="00F47AA8" w:rsidRPr="00DA3796">
              <w:rPr>
                <w:b/>
                <w:bCs/>
                <w:color w:val="auto"/>
                <w:sz w:val="20"/>
                <w:szCs w:val="20"/>
              </w:rPr>
              <w:t>3.3</w:t>
            </w:r>
            <w:r w:rsidR="00F47AA8" w:rsidRPr="00DA3796">
              <w:rPr>
                <w:color w:val="auto"/>
                <w:sz w:val="20"/>
                <w:szCs w:val="20"/>
              </w:rPr>
              <w:t xml:space="preserve"> fiança bancária emitida por banco ou instituição financeira devidamente autorizada a operar no País pelo Banco Central do Brasil.</w:t>
            </w:r>
          </w:p>
          <w:p w14:paraId="10D67825" w14:textId="010D4E84" w:rsidR="0048784E" w:rsidRPr="00DA3796" w:rsidRDefault="00B303D6" w:rsidP="00CC280A">
            <w:pPr>
              <w:shd w:val="clear" w:color="auto" w:fill="FFFF00"/>
              <w:spacing w:after="57"/>
              <w:jc w:val="both"/>
              <w:rPr>
                <w:color w:val="auto"/>
              </w:rPr>
            </w:pPr>
            <w:r>
              <w:rPr>
                <w:color w:val="auto"/>
                <w:sz w:val="20"/>
                <w:szCs w:val="20"/>
              </w:rPr>
              <w:t>12.</w:t>
            </w:r>
            <w:r w:rsidR="0048784E" w:rsidRPr="00DA3796">
              <w:rPr>
                <w:color w:val="auto"/>
                <w:sz w:val="20"/>
                <w:szCs w:val="20"/>
              </w:rPr>
              <w:t>3.4 título de capitalização custeado por pagamento único, com resgate pelo valor total. </w:t>
            </w:r>
          </w:p>
          <w:p w14:paraId="17E074A3" w14:textId="20063CB5" w:rsidR="00F47AA8" w:rsidRPr="00DA3796" w:rsidRDefault="00B303D6" w:rsidP="00CC280A">
            <w:pPr>
              <w:shd w:val="clear" w:color="auto" w:fill="FFFF00"/>
              <w:spacing w:after="57"/>
              <w:jc w:val="both"/>
              <w:rPr>
                <w:color w:val="auto"/>
              </w:rPr>
            </w:pPr>
            <w:r>
              <w:rPr>
                <w:b/>
                <w:color w:val="auto"/>
                <w:sz w:val="20"/>
                <w:szCs w:val="20"/>
              </w:rPr>
              <w:t>12.</w:t>
            </w:r>
            <w:r w:rsidR="00F47AA8" w:rsidRPr="00DA3796">
              <w:rPr>
                <w:b/>
                <w:color w:val="auto"/>
                <w:sz w:val="20"/>
                <w:szCs w:val="20"/>
              </w:rPr>
              <w:t>3.3.1.</w:t>
            </w:r>
            <w:r w:rsidR="00F47AA8" w:rsidRPr="00DA3796">
              <w:rPr>
                <w:color w:val="auto"/>
                <w:sz w:val="20"/>
                <w:szCs w:val="20"/>
              </w:rPr>
              <w:t xml:space="preserve"> A garantia prestada em carta fiança emitida por cooperativa de crédito deverá vir acompanhada da autorização de funcionamento emitida pelo Banco Central do Brasil.</w:t>
            </w:r>
          </w:p>
          <w:p w14:paraId="18E74D16" w14:textId="651BEB96" w:rsidR="00F47AA8" w:rsidRPr="00DA3796" w:rsidRDefault="00B303D6" w:rsidP="00CC280A">
            <w:pPr>
              <w:shd w:val="clear" w:color="auto" w:fill="FFFF00"/>
              <w:spacing w:after="57"/>
              <w:jc w:val="both"/>
              <w:rPr>
                <w:color w:val="auto"/>
              </w:rPr>
            </w:pPr>
            <w:r>
              <w:rPr>
                <w:b/>
                <w:color w:val="auto"/>
                <w:sz w:val="20"/>
                <w:szCs w:val="20"/>
              </w:rPr>
              <w:t>12.</w:t>
            </w:r>
            <w:r w:rsidR="00F47AA8" w:rsidRPr="00DA3796">
              <w:rPr>
                <w:b/>
                <w:color w:val="auto"/>
                <w:sz w:val="20"/>
                <w:szCs w:val="20"/>
              </w:rPr>
              <w:t>3.3.2.</w:t>
            </w:r>
            <w:r w:rsidR="00F47AA8" w:rsidRPr="00DA3796">
              <w:rPr>
                <w:color w:val="auto"/>
                <w:sz w:val="20"/>
                <w:szCs w:val="20"/>
              </w:rPr>
              <w:t xml:space="preserve"> Quando a garantia se processar sob a forma de Seguro-Garantia ou Fiança Bancária, a mesma não poderá ser prestada de forma proporcional ao período contratual, devendo sua validade coincidir com o prazo de vigência do contrato.</w:t>
            </w:r>
          </w:p>
          <w:p w14:paraId="7C84FD7C" w14:textId="0D07B091"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4</w:t>
            </w:r>
            <w:r w:rsidR="00F47AA8" w:rsidRPr="00DA3796">
              <w:rPr>
                <w:color w:val="auto"/>
                <w:sz w:val="20"/>
                <w:szCs w:val="20"/>
              </w:rPr>
              <w:t xml:space="preserve"> A garantia em dinheiro deverá ser depositada na Instituição Financeira indicada pela Administração, com correção monetária.</w:t>
            </w:r>
          </w:p>
          <w:p w14:paraId="14FD7C9B" w14:textId="4C68BE40"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 xml:space="preserve">5 </w:t>
            </w:r>
            <w:r w:rsidR="00F47AA8" w:rsidRPr="00DA3796">
              <w:rPr>
                <w:color w:val="auto"/>
                <w:sz w:val="20"/>
                <w:szCs w:val="20"/>
              </w:rPr>
              <w:t>No caso de alteração do valor do contrato, a garantia deverá ser readequada ou renovada nas mesmas condições.</w:t>
            </w:r>
          </w:p>
          <w:p w14:paraId="5BA1F1D7" w14:textId="5DB3E5AE" w:rsidR="00F47AA8" w:rsidRPr="00DA3796" w:rsidRDefault="00B303D6" w:rsidP="00CC280A">
            <w:pPr>
              <w:shd w:val="clear" w:color="auto" w:fill="FFFF00"/>
              <w:spacing w:after="57"/>
              <w:jc w:val="both"/>
              <w:rPr>
                <w:color w:val="auto"/>
              </w:rPr>
            </w:pPr>
            <w:r>
              <w:rPr>
                <w:b/>
                <w:color w:val="auto"/>
                <w:sz w:val="20"/>
                <w:szCs w:val="20"/>
              </w:rPr>
              <w:t>12.</w:t>
            </w:r>
            <w:r w:rsidR="00F47AA8" w:rsidRPr="00DA3796">
              <w:rPr>
                <w:b/>
                <w:color w:val="auto"/>
                <w:sz w:val="20"/>
                <w:szCs w:val="20"/>
              </w:rPr>
              <w:t>5.1</w:t>
            </w:r>
            <w:r w:rsidR="00F47AA8" w:rsidRPr="00DA3796">
              <w:rPr>
                <w:color w:val="auto"/>
                <w:sz w:val="20"/>
                <w:szCs w:val="20"/>
              </w:rPr>
              <w:t xml:space="preserve"> Havendo acréscimo no valor contratual, o contratado deverá proceder o reforço proporcional da garantia. O não atendimento autoriza o contratante a descontar das faturas o valor correspondente</w:t>
            </w:r>
          </w:p>
          <w:p w14:paraId="6EC7B366" w14:textId="7C4EEECA" w:rsidR="00F47AA8" w:rsidRPr="00DA3796" w:rsidRDefault="00B303D6" w:rsidP="00CC280A">
            <w:pPr>
              <w:shd w:val="clear" w:color="auto" w:fill="FFFF00"/>
              <w:spacing w:after="57"/>
              <w:jc w:val="both"/>
              <w:rPr>
                <w:color w:val="auto"/>
              </w:rPr>
            </w:pPr>
            <w:r>
              <w:rPr>
                <w:b/>
                <w:color w:val="auto"/>
                <w:sz w:val="20"/>
                <w:szCs w:val="20"/>
              </w:rPr>
              <w:t>12.</w:t>
            </w:r>
            <w:r w:rsidR="00F47AA8" w:rsidRPr="00DA3796">
              <w:rPr>
                <w:b/>
                <w:color w:val="auto"/>
                <w:sz w:val="20"/>
                <w:szCs w:val="20"/>
              </w:rPr>
              <w:t>6</w:t>
            </w:r>
            <w:r w:rsidR="00F47AA8" w:rsidRPr="00DA3796">
              <w:rPr>
                <w:color w:val="auto"/>
                <w:sz w:val="20"/>
                <w:szCs w:val="20"/>
              </w:rPr>
              <w:t xml:space="preserve"> Se o valor da garantia for utilizado total ou parcialmente em pagamento de qualquer obrigação, o Contratado obriga-se a fazer a respectiva reposição no prazo máximo de [XXXXXXX] (XXXX) dias úteis, contados da data em que for notificada.</w:t>
            </w:r>
          </w:p>
          <w:p w14:paraId="7E3A3847" w14:textId="55B75309" w:rsidR="00F47AA8" w:rsidRPr="00DA3796"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 xml:space="preserve">7 </w:t>
            </w:r>
            <w:r w:rsidR="00F47AA8" w:rsidRPr="00DA3796">
              <w:rPr>
                <w:color w:val="auto"/>
                <w:sz w:val="20"/>
                <w:szCs w:val="20"/>
              </w:rPr>
              <w:t>O contratante executará a garantia na forma prevista na legislação que rege a matéria.</w:t>
            </w:r>
          </w:p>
          <w:p w14:paraId="1A8DEF1C" w14:textId="1CA6B9FC" w:rsidR="00F47AA8" w:rsidRPr="00C068A3" w:rsidRDefault="00B303D6" w:rsidP="00CC280A">
            <w:pPr>
              <w:shd w:val="clear" w:color="auto" w:fill="FFFF00"/>
              <w:spacing w:after="57"/>
              <w:jc w:val="both"/>
              <w:rPr>
                <w:color w:val="auto"/>
              </w:rPr>
            </w:pPr>
            <w:r>
              <w:rPr>
                <w:b/>
                <w:bCs/>
                <w:color w:val="auto"/>
                <w:sz w:val="20"/>
                <w:szCs w:val="20"/>
              </w:rPr>
              <w:t>12.</w:t>
            </w:r>
            <w:r w:rsidR="00F47AA8" w:rsidRPr="00DA3796">
              <w:rPr>
                <w:b/>
                <w:bCs/>
                <w:color w:val="auto"/>
                <w:sz w:val="20"/>
                <w:szCs w:val="20"/>
              </w:rPr>
              <w:t>8</w:t>
            </w:r>
            <w:r w:rsidR="00F47AA8" w:rsidRPr="00DA3796">
              <w:rPr>
                <w:color w:val="auto"/>
                <w:sz w:val="20"/>
                <w:szCs w:val="20"/>
              </w:rPr>
              <w:t xml:space="preserve"> As garantias serão devolvidas ao CONTRATADO, após a lavratura do termo de recebimento definitivo e da apuração dos haveres, devidamente atualizados ou após a sua extinção por culpa exclusiva da Administração e, quando em dinheiro, atualizada monetariamente</w:t>
            </w:r>
            <w:r w:rsidR="00F47AA8" w:rsidRPr="00DA3796">
              <w:rPr>
                <w:color w:val="auto"/>
                <w:sz w:val="20"/>
              </w:rPr>
              <w:t>.</w:t>
            </w:r>
            <w:r w:rsidR="00F47AA8" w:rsidRPr="00DA3796">
              <w:rPr>
                <w:color w:val="auto"/>
                <w:sz w:val="20"/>
                <w:szCs w:val="20"/>
              </w:rPr>
              <w:t xml:space="preserve"> (art.100 da Lei Federal n.º 14.133, de 2021).</w:t>
            </w:r>
          </w:p>
          <w:p w14:paraId="521ACDA0" w14:textId="77777777" w:rsidR="00F47AA8" w:rsidRPr="00C068A3" w:rsidRDefault="00F47AA8" w:rsidP="00CC280A">
            <w:pPr>
              <w:shd w:val="clear" w:color="auto" w:fill="FFFF00"/>
              <w:spacing w:after="57"/>
              <w:jc w:val="both"/>
              <w:rPr>
                <w:color w:val="auto"/>
                <w:sz w:val="20"/>
                <w:szCs w:val="20"/>
              </w:rPr>
            </w:pPr>
          </w:p>
        </w:tc>
      </w:tr>
    </w:tbl>
    <w:p w14:paraId="25FFE699" w14:textId="77777777" w:rsidR="00F47AA8" w:rsidRPr="00C068A3" w:rsidRDefault="00F47AA8" w:rsidP="00F47AA8">
      <w:pPr>
        <w:spacing w:after="57"/>
        <w:jc w:val="both"/>
        <w:rPr>
          <w:color w:val="auto"/>
          <w:highlight w:val="green"/>
        </w:rPr>
      </w:pPr>
    </w:p>
    <w:p w14:paraId="5D52C8DE" w14:textId="19019767" w:rsidR="00F47AA8" w:rsidRPr="00C068A3" w:rsidRDefault="00F47AA8" w:rsidP="00F47AA8">
      <w:pPr>
        <w:spacing w:before="280" w:after="280"/>
        <w:ind w:left="28"/>
        <w:jc w:val="both"/>
        <w:rPr>
          <w:color w:val="auto"/>
        </w:rPr>
      </w:pPr>
      <w:r w:rsidRPr="00C068A3">
        <w:rPr>
          <w:rFonts w:eastAsia="Times New Roman"/>
          <w:b/>
          <w:bCs/>
          <w:color w:val="auto"/>
          <w:shd w:val="clear" w:color="auto" w:fill="FFFFFF"/>
          <w:lang w:eastAsia="pt-BR"/>
        </w:rPr>
        <w:t>1</w:t>
      </w:r>
      <w:r w:rsidR="00B303D6">
        <w:rPr>
          <w:rFonts w:eastAsia="Times New Roman"/>
          <w:b/>
          <w:bCs/>
          <w:color w:val="auto"/>
          <w:shd w:val="clear" w:color="auto" w:fill="FFFFFF"/>
          <w:lang w:eastAsia="pt-BR"/>
        </w:rPr>
        <w:t>3</w:t>
      </w:r>
      <w:r w:rsidRPr="00C068A3">
        <w:rPr>
          <w:rFonts w:eastAsia="Times New Roman"/>
          <w:b/>
          <w:bCs/>
          <w:color w:val="auto"/>
          <w:shd w:val="clear" w:color="auto" w:fill="FFFFFF"/>
          <w:lang w:eastAsia="pt-BR"/>
        </w:rPr>
        <w:t xml:space="preserve"> SANÇÕES ADMINISTRATIVAS</w:t>
      </w:r>
    </w:p>
    <w:p w14:paraId="4BF0D7A5" w14:textId="1B393454" w:rsidR="00F47AA8" w:rsidRPr="00C068A3" w:rsidRDefault="00F47AA8" w:rsidP="00F47AA8">
      <w:pPr>
        <w:spacing w:before="57"/>
        <w:ind w:left="9" w:right="-55"/>
        <w:jc w:val="both"/>
        <w:rPr>
          <w:color w:val="auto"/>
        </w:rPr>
      </w:pPr>
      <w:r w:rsidRPr="00C068A3">
        <w:rPr>
          <w:rStyle w:val="CabealhoChar"/>
          <w:b/>
          <w:bCs/>
          <w:color w:val="auto"/>
        </w:rPr>
        <w:t>1</w:t>
      </w:r>
      <w:r w:rsidR="00B303D6">
        <w:rPr>
          <w:rStyle w:val="CabealhoChar"/>
          <w:b/>
          <w:bCs/>
          <w:color w:val="auto"/>
        </w:rPr>
        <w:t>3</w:t>
      </w:r>
      <w:r w:rsidRPr="00C068A3">
        <w:rPr>
          <w:rStyle w:val="CabealhoChar"/>
          <w:b/>
          <w:bCs/>
          <w:color w:val="auto"/>
        </w:rPr>
        <w:t xml:space="preserve">.1. </w:t>
      </w:r>
      <w:r w:rsidRPr="00C068A3">
        <w:rPr>
          <w:rStyle w:val="CabealhoChar"/>
          <w:color w:val="auto"/>
        </w:rPr>
        <w:t xml:space="preserve">O contratado que incorra em infrações sujeita-se às sanções administrativas previstas no art. 156 da Lei Federal n.º 14.133, de 2021 e nos arts. 193 ao 227 do Decreto n.º 10.086, de 17 de janeiro 2022, sem prejuízo de eventuais implicações penais </w:t>
      </w:r>
      <w:r w:rsidRPr="00C068A3">
        <w:rPr>
          <w:rStyle w:val="CabealhoChar"/>
          <w:color w:val="auto"/>
        </w:rPr>
        <w:lastRenderedPageBreak/>
        <w:t>nos termos do que prevê o Capítulo II-B do Título XI do Código Penal.</w:t>
      </w:r>
    </w:p>
    <w:p w14:paraId="718DBD77" w14:textId="1E0A1DFB" w:rsidR="00F47AA8" w:rsidRPr="00C068A3" w:rsidRDefault="00F47AA8" w:rsidP="00F47AA8">
      <w:pPr>
        <w:spacing w:before="57" w:after="57"/>
        <w:jc w:val="both"/>
        <w:rPr>
          <w:color w:val="auto"/>
        </w:rPr>
      </w:pPr>
      <w:r w:rsidRPr="00C068A3">
        <w:rPr>
          <w:rStyle w:val="CabealhoChar"/>
          <w:b/>
          <w:bCs/>
          <w:color w:val="auto"/>
        </w:rPr>
        <w:t>1</w:t>
      </w:r>
      <w:r w:rsidR="00B303D6">
        <w:rPr>
          <w:rStyle w:val="CabealhoChar"/>
          <w:b/>
          <w:bCs/>
          <w:color w:val="auto"/>
        </w:rPr>
        <w:t>3</w:t>
      </w:r>
      <w:r w:rsidRPr="00C068A3">
        <w:rPr>
          <w:rStyle w:val="CabealhoChar"/>
          <w:b/>
          <w:bCs/>
          <w:color w:val="auto"/>
        </w:rPr>
        <w:t>.2.</w:t>
      </w:r>
      <w:r w:rsidRPr="00C068A3">
        <w:rPr>
          <w:rStyle w:val="CabealhoChar"/>
          <w:color w:val="auto"/>
        </w:rPr>
        <w:t xml:space="preserve"> A multa não poderá ser inferior a 0,5% (cinco décimos por cento), nem superior a 30% (trinta por cento) sobre o valor total do lote no qual participou ou do contrato, observando ainda as seguintes variações:</w:t>
      </w:r>
    </w:p>
    <w:p w14:paraId="65AA66FA" w14:textId="77777777" w:rsidR="00F47AA8" w:rsidRPr="00C068A3" w:rsidRDefault="00F47AA8" w:rsidP="00F47AA8">
      <w:pPr>
        <w:spacing w:before="57" w:after="57"/>
        <w:jc w:val="both"/>
        <w:rPr>
          <w:color w:val="auto"/>
        </w:rPr>
      </w:pPr>
      <w:r w:rsidRPr="00C068A3">
        <w:rPr>
          <w:rStyle w:val="CabealhoChar"/>
          <w:color w:val="auto"/>
        </w:rPr>
        <w:t>a) multa de 0,5% a 5%, nos casos das infrações previstas no art. 195, do Decreto Estadual 10.086/2022;</w:t>
      </w:r>
    </w:p>
    <w:p w14:paraId="553D82A0" w14:textId="77777777" w:rsidR="00F47AA8" w:rsidRPr="00C068A3" w:rsidRDefault="00F47AA8" w:rsidP="00F47AA8">
      <w:pPr>
        <w:spacing w:before="57" w:after="57"/>
        <w:jc w:val="both"/>
        <w:rPr>
          <w:color w:val="auto"/>
        </w:rPr>
      </w:pPr>
      <w:r w:rsidRPr="00C068A3">
        <w:rPr>
          <w:rStyle w:val="CabealhoChar"/>
          <w:color w:val="auto"/>
        </w:rPr>
        <w:t>b) multa de 5% a 30%, nos casos das infrações previstas no art. 196, do Decreto Estadual 10.086/2022;</w:t>
      </w:r>
    </w:p>
    <w:p w14:paraId="33C90CFE" w14:textId="77777777" w:rsidR="00F47AA8" w:rsidRPr="00C068A3" w:rsidRDefault="00F47AA8" w:rsidP="00F47AA8">
      <w:pPr>
        <w:spacing w:before="57" w:after="57"/>
        <w:jc w:val="both"/>
        <w:rPr>
          <w:color w:val="auto"/>
        </w:rPr>
      </w:pPr>
      <w:r w:rsidRPr="00C068A3">
        <w:rPr>
          <w:rStyle w:val="CabealhoChar"/>
          <w:color w:val="auto"/>
        </w:rPr>
        <w:t>c) multa de 15% a 30%, nos casos das infrações previstas no art. 197, do Decreto Estadual 10.086/2022;</w:t>
      </w:r>
    </w:p>
    <w:p w14:paraId="43043015" w14:textId="0FEF9431" w:rsidR="00F47AA8" w:rsidRPr="00C068A3" w:rsidRDefault="00F47AA8" w:rsidP="00F47AA8">
      <w:pPr>
        <w:spacing w:before="57" w:after="57"/>
        <w:jc w:val="both"/>
        <w:rPr>
          <w:color w:val="auto"/>
        </w:rPr>
      </w:pPr>
      <w:r w:rsidRPr="00C068A3">
        <w:rPr>
          <w:rStyle w:val="CabealhoChar"/>
          <w:b/>
          <w:bCs/>
          <w:color w:val="auto"/>
        </w:rPr>
        <w:t>1</w:t>
      </w:r>
      <w:r w:rsidR="00B303D6">
        <w:rPr>
          <w:rStyle w:val="CabealhoChar"/>
          <w:b/>
          <w:bCs/>
          <w:color w:val="auto"/>
        </w:rPr>
        <w:t>3</w:t>
      </w:r>
      <w:r w:rsidRPr="00C068A3">
        <w:rPr>
          <w:rStyle w:val="CabealhoChar"/>
          <w:b/>
          <w:bCs/>
          <w:color w:val="auto"/>
        </w:rPr>
        <w:t>.3.</w:t>
      </w:r>
      <w:r w:rsidRPr="00C068A3">
        <w:rPr>
          <w:rStyle w:val="CabealhoChar"/>
          <w:color w:val="auto"/>
        </w:rPr>
        <w:t xml:space="preserve"> O cálculo da multa será justificado e levará em conta o disposto nos arts. 210 a 212, do Decreto Estadual 10.086/2022.</w:t>
      </w:r>
    </w:p>
    <w:p w14:paraId="12B57E3B" w14:textId="1349A00E" w:rsidR="00F47AA8" w:rsidRPr="00C068A3" w:rsidRDefault="00F47AA8" w:rsidP="00F47AA8">
      <w:pPr>
        <w:spacing w:before="57" w:after="57"/>
        <w:jc w:val="both"/>
        <w:rPr>
          <w:color w:val="auto"/>
        </w:rPr>
      </w:pPr>
      <w:r w:rsidRPr="00C068A3">
        <w:rPr>
          <w:rStyle w:val="CabealhoChar"/>
          <w:b/>
          <w:bCs/>
          <w:color w:val="auto"/>
        </w:rPr>
        <w:t>1</w:t>
      </w:r>
      <w:r w:rsidR="00B303D6">
        <w:rPr>
          <w:rStyle w:val="CabealhoChar"/>
          <w:b/>
          <w:bCs/>
          <w:color w:val="auto"/>
        </w:rPr>
        <w:t>3</w:t>
      </w:r>
      <w:r w:rsidRPr="00C068A3">
        <w:rPr>
          <w:rStyle w:val="CabealhoChar"/>
          <w:b/>
          <w:bCs/>
          <w:color w:val="auto"/>
        </w:rPr>
        <w:t>.4.</w:t>
      </w:r>
      <w:r w:rsidRPr="00C068A3">
        <w:rPr>
          <w:rStyle w:val="CabealhoChar"/>
          <w:color w:val="auto"/>
        </w:rPr>
        <w:t xml:space="preserve"> A multa poderá ser descontada do pagamento devido pela Administração Pública estadual, decorrente de outros contratos firmados entre as partes, caso em que a Administração reterá o pagamento até o adimplemento da multa, com o que concorda o contratado.</w:t>
      </w:r>
    </w:p>
    <w:p w14:paraId="57B866CA" w14:textId="3C96EEFD" w:rsidR="00F47AA8" w:rsidRPr="00C068A3" w:rsidRDefault="00B303D6" w:rsidP="00F47AA8">
      <w:pPr>
        <w:spacing w:before="57" w:after="57"/>
        <w:jc w:val="both"/>
        <w:rPr>
          <w:color w:val="auto"/>
        </w:rPr>
      </w:pPr>
      <w:r>
        <w:rPr>
          <w:rStyle w:val="CabealhoChar"/>
          <w:b/>
          <w:bCs/>
          <w:color w:val="auto"/>
        </w:rPr>
        <w:t>13.</w:t>
      </w:r>
      <w:r w:rsidR="00F47AA8" w:rsidRPr="00C068A3">
        <w:rPr>
          <w:rStyle w:val="CabealhoChar"/>
          <w:b/>
          <w:bCs/>
          <w:color w:val="auto"/>
        </w:rPr>
        <w:t>4.1.</w:t>
      </w:r>
      <w:r w:rsidR="00F47AA8" w:rsidRPr="00C068A3">
        <w:rPr>
          <w:rStyle w:val="CabealhoChar"/>
          <w:color w:val="auto"/>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584C268D" w14:textId="16C657CE" w:rsidR="00F47AA8" w:rsidRPr="00C068A3" w:rsidRDefault="00B303D6" w:rsidP="00F47AA8">
      <w:pPr>
        <w:spacing w:before="57" w:after="57"/>
        <w:jc w:val="both"/>
        <w:rPr>
          <w:color w:val="auto"/>
        </w:rPr>
      </w:pPr>
      <w:r>
        <w:rPr>
          <w:rStyle w:val="CabealhoChar"/>
          <w:b/>
          <w:bCs/>
          <w:color w:val="auto"/>
        </w:rPr>
        <w:t>13.</w:t>
      </w:r>
      <w:r w:rsidR="00F47AA8" w:rsidRPr="00C068A3">
        <w:rPr>
          <w:rStyle w:val="CabealhoChar"/>
          <w:b/>
          <w:bCs/>
          <w:color w:val="auto"/>
        </w:rPr>
        <w:t>5.</w:t>
      </w:r>
      <w:r w:rsidR="00F47AA8" w:rsidRPr="00C068A3">
        <w:rPr>
          <w:rStyle w:val="CabealhoChar"/>
          <w:color w:val="auto"/>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7C6FE0E3" w14:textId="2D17CA82" w:rsidR="00F47AA8" w:rsidRPr="00C068A3" w:rsidRDefault="00B303D6" w:rsidP="00F47AA8">
      <w:pPr>
        <w:spacing w:before="57"/>
        <w:ind w:left="9" w:right="-55"/>
        <w:jc w:val="both"/>
        <w:rPr>
          <w:color w:val="auto"/>
        </w:rPr>
      </w:pPr>
      <w:r>
        <w:rPr>
          <w:rStyle w:val="CabealhoChar"/>
          <w:b/>
          <w:bCs/>
          <w:color w:val="auto"/>
        </w:rPr>
        <w:t>13.</w:t>
      </w:r>
      <w:r w:rsidR="00F47AA8" w:rsidRPr="00C068A3">
        <w:rPr>
          <w:rStyle w:val="CabealhoChar"/>
          <w:b/>
          <w:bCs/>
          <w:color w:val="auto"/>
        </w:rPr>
        <w:t xml:space="preserve">6 </w:t>
      </w:r>
      <w:r w:rsidR="00F47AA8" w:rsidRPr="00C068A3">
        <w:rPr>
          <w:rStyle w:val="CabealhoChar"/>
          <w:color w:val="auto"/>
        </w:rPr>
        <w:t>O procedimento para aplicação das sanções seguirá o disposto no Capítulo XVI, do Título I, do Decreto Estadual n.º 10.086, de 2022, e na Lei Estadual n.º 20.656, de 2021.</w:t>
      </w:r>
    </w:p>
    <w:p w14:paraId="6B13535B" w14:textId="6E926BFC" w:rsidR="00F47AA8" w:rsidRPr="00C068A3" w:rsidRDefault="00B303D6" w:rsidP="00F47AA8">
      <w:pPr>
        <w:tabs>
          <w:tab w:val="left" w:pos="567"/>
        </w:tabs>
        <w:spacing w:before="57"/>
        <w:ind w:left="9" w:right="-55"/>
        <w:jc w:val="both"/>
        <w:rPr>
          <w:color w:val="auto"/>
        </w:rPr>
      </w:pPr>
      <w:r>
        <w:rPr>
          <w:rStyle w:val="CabealhoChar"/>
          <w:b/>
          <w:bCs/>
          <w:color w:val="auto"/>
        </w:rPr>
        <w:t>13.</w:t>
      </w:r>
      <w:r w:rsidR="00F47AA8" w:rsidRPr="00C068A3">
        <w:rPr>
          <w:rStyle w:val="CabealhoChar"/>
          <w:b/>
          <w:bCs/>
          <w:color w:val="auto"/>
        </w:rPr>
        <w:t xml:space="preserve">7 </w:t>
      </w:r>
      <w:r w:rsidR="00F47AA8" w:rsidRPr="00C068A3">
        <w:rPr>
          <w:rStyle w:val="CabealhoChar"/>
          <w:color w:val="auto"/>
        </w:rPr>
        <w:t>Nos casos não previstos neste contrato, inclusive sobre o procedimento de aplicação das sanções administrativas, deverão ser observadas as disposições da Lei Federal n.º 14.133, de 2021 e no Decreto Estadual n.º 10.086, de 2022.</w:t>
      </w:r>
    </w:p>
    <w:p w14:paraId="5F71C3AA" w14:textId="43DAB8FF" w:rsidR="00F47AA8" w:rsidRPr="00C068A3" w:rsidRDefault="00B303D6" w:rsidP="00F47AA8">
      <w:pPr>
        <w:tabs>
          <w:tab w:val="left" w:pos="567"/>
        </w:tabs>
        <w:spacing w:before="57"/>
        <w:ind w:left="9" w:right="-55"/>
        <w:jc w:val="both"/>
        <w:rPr>
          <w:color w:val="auto"/>
        </w:rPr>
      </w:pPr>
      <w:r>
        <w:rPr>
          <w:rStyle w:val="CabealhoChar"/>
          <w:b/>
          <w:bCs/>
          <w:color w:val="auto"/>
        </w:rPr>
        <w:t>13.</w:t>
      </w:r>
      <w:r w:rsidR="00F47AA8" w:rsidRPr="00C068A3">
        <w:rPr>
          <w:rStyle w:val="CabealhoChar"/>
          <w:b/>
          <w:bCs/>
          <w:color w:val="auto"/>
        </w:rPr>
        <w:t xml:space="preserve">8 </w:t>
      </w:r>
      <w:r w:rsidR="00F47AA8" w:rsidRPr="00C068A3">
        <w:rPr>
          <w:rStyle w:val="CabealhoChar"/>
          <w:color w:val="auto"/>
        </w:rPr>
        <w:t>Sem prejuízo das sanções previstas nos itens anteriores, a</w:t>
      </w:r>
      <w:r w:rsidR="00F47AA8" w:rsidRPr="00C068A3">
        <w:rPr>
          <w:rStyle w:val="CabealhoChar"/>
          <w:b/>
          <w:bCs/>
          <w:color w:val="auto"/>
        </w:rPr>
        <w:t xml:space="preserve"> </w:t>
      </w:r>
      <w:r w:rsidR="00F47AA8" w:rsidRPr="00C068A3">
        <w:rPr>
          <w:rStyle w:val="CabealhoChar"/>
          <w:color w:val="auto"/>
        </w:rPr>
        <w:t>responsabilização administrativa e civil de pessoas jurídicas pela prática de atos contra a Administração Pública, nacional ou estrangeira, no procedimento de seleção do fornecedor e nos contratos ou vínculos derivados, também se dará na forma prevista na Lei Federal n.º 12.846, de 2013, e regulamento no âmbito do Estado do Paraná.</w:t>
      </w:r>
    </w:p>
    <w:p w14:paraId="2A6C4978" w14:textId="1BEBBE7C" w:rsidR="00F47AA8" w:rsidRPr="00C068A3" w:rsidRDefault="00B303D6" w:rsidP="00F47AA8">
      <w:pPr>
        <w:tabs>
          <w:tab w:val="left" w:pos="567"/>
        </w:tabs>
        <w:spacing w:before="57"/>
        <w:ind w:left="9" w:right="-55"/>
        <w:jc w:val="both"/>
        <w:rPr>
          <w:color w:val="auto"/>
        </w:rPr>
      </w:pPr>
      <w:r>
        <w:rPr>
          <w:rStyle w:val="CabealhoChar"/>
          <w:b/>
          <w:color w:val="auto"/>
        </w:rPr>
        <w:t>13.</w:t>
      </w:r>
      <w:r w:rsidR="00F47AA8" w:rsidRPr="00C068A3">
        <w:rPr>
          <w:rStyle w:val="CabealhoChar"/>
          <w:b/>
          <w:color w:val="auto"/>
        </w:rPr>
        <w:t>9</w:t>
      </w:r>
      <w:r w:rsidR="00F47AA8" w:rsidRPr="00C068A3">
        <w:rPr>
          <w:rStyle w:val="CabealhoChar"/>
          <w:color w:val="auto"/>
        </w:rPr>
        <w:t xml:space="preserve"> Quaisquer penalidades aplicadas serão transcritas no Portal Nacional de Contratações Públicas (PNCP) e no Cadastro Unificado de Fornecedores do Estado do Paraná (CFPR).</w:t>
      </w:r>
    </w:p>
    <w:p w14:paraId="174B4BF9" w14:textId="57BF4BFC" w:rsidR="00F47AA8" w:rsidRPr="00C068A3" w:rsidRDefault="00B303D6" w:rsidP="00F47AA8">
      <w:pPr>
        <w:tabs>
          <w:tab w:val="left" w:pos="567"/>
        </w:tabs>
        <w:spacing w:before="57"/>
        <w:ind w:left="9" w:right="-55"/>
        <w:jc w:val="both"/>
        <w:rPr>
          <w:color w:val="auto"/>
        </w:rPr>
      </w:pPr>
      <w:r>
        <w:rPr>
          <w:rStyle w:val="CabealhoChar"/>
          <w:b/>
          <w:color w:val="auto"/>
        </w:rPr>
        <w:t>13.</w:t>
      </w:r>
      <w:r w:rsidR="00F47AA8" w:rsidRPr="00C068A3">
        <w:rPr>
          <w:rStyle w:val="CabealhoChar"/>
          <w:b/>
          <w:color w:val="auto"/>
        </w:rPr>
        <w:t>10</w:t>
      </w:r>
      <w:r w:rsidR="00F47AA8" w:rsidRPr="00C068A3">
        <w:rPr>
          <w:rStyle w:val="CabealhoChar"/>
          <w:color w:val="auto"/>
        </w:rPr>
        <w:t xml:space="preserve"> As multas previstas neste contrato poderão ser descontadas do pagamento eventualmente devido pelo contratante decorrente de outros contratos firmados com a Administração Pública estadual.</w:t>
      </w:r>
    </w:p>
    <w:p w14:paraId="21386C54" w14:textId="77777777" w:rsidR="00AB3FFC" w:rsidRPr="00C068A3" w:rsidRDefault="00AB3FFC" w:rsidP="00F47AA8">
      <w:pPr>
        <w:spacing w:before="280" w:after="280"/>
        <w:ind w:left="28"/>
        <w:jc w:val="both"/>
        <w:rPr>
          <w:rFonts w:eastAsia="Times New Roman"/>
          <w:b/>
          <w:bCs/>
          <w:color w:val="auto"/>
          <w:shd w:val="clear" w:color="auto" w:fill="FFFFFF"/>
          <w:lang w:eastAsia="pt-BR"/>
        </w:rPr>
      </w:pPr>
    </w:p>
    <w:p w14:paraId="3EAE5EF5" w14:textId="0373CE12" w:rsidR="00F47AA8" w:rsidRPr="00C068A3" w:rsidRDefault="00F47AA8" w:rsidP="00F47AA8">
      <w:pPr>
        <w:spacing w:before="280" w:after="280"/>
        <w:ind w:left="28"/>
        <w:jc w:val="both"/>
        <w:rPr>
          <w:rFonts w:eastAsia="Times New Roman"/>
          <w:b/>
          <w:bCs/>
          <w:color w:val="auto"/>
          <w:shd w:val="clear" w:color="auto" w:fill="FFFFFF"/>
          <w:lang w:eastAsia="pt-BR"/>
        </w:rPr>
      </w:pPr>
      <w:r w:rsidRPr="00C068A3">
        <w:rPr>
          <w:rFonts w:eastAsia="Times New Roman"/>
          <w:b/>
          <w:bCs/>
          <w:color w:val="auto"/>
          <w:shd w:val="clear" w:color="auto" w:fill="FFFFFF"/>
          <w:lang w:eastAsia="pt-BR"/>
        </w:rPr>
        <w:t>1</w:t>
      </w:r>
      <w:r w:rsidR="00B303D6">
        <w:rPr>
          <w:rFonts w:eastAsia="Times New Roman"/>
          <w:b/>
          <w:bCs/>
          <w:color w:val="auto"/>
          <w:shd w:val="clear" w:color="auto" w:fill="FFFFFF"/>
          <w:lang w:eastAsia="pt-BR"/>
        </w:rPr>
        <w:t>4</w:t>
      </w:r>
      <w:r w:rsidRPr="00C068A3">
        <w:rPr>
          <w:rFonts w:eastAsia="Times New Roman"/>
          <w:b/>
          <w:bCs/>
          <w:color w:val="auto"/>
          <w:shd w:val="clear" w:color="auto" w:fill="FFFFFF"/>
          <w:lang w:eastAsia="pt-BR"/>
        </w:rPr>
        <w:t xml:space="preserve"> CASOS DE EXTINÇÃO</w:t>
      </w:r>
    </w:p>
    <w:p w14:paraId="611653EC" w14:textId="77777777" w:rsidR="00B303D6" w:rsidRPr="00C068A3" w:rsidRDefault="00B303D6" w:rsidP="00B303D6">
      <w:pPr>
        <w:spacing w:before="57" w:after="57"/>
        <w:ind w:left="27"/>
        <w:jc w:val="both"/>
        <w:rPr>
          <w:color w:val="auto"/>
        </w:rPr>
      </w:pPr>
      <w:r>
        <w:rPr>
          <w:b/>
        </w:rPr>
        <w:t>14.1</w:t>
      </w:r>
      <w:r>
        <w:t xml:space="preserve"> O presente instrumento poderá ser extinto:</w:t>
      </w:r>
    </w:p>
    <w:p w14:paraId="309E64C2" w14:textId="77777777" w:rsidR="00B303D6" w:rsidRPr="00C068A3" w:rsidRDefault="00B303D6" w:rsidP="00B303D6">
      <w:pPr>
        <w:spacing w:before="57" w:after="57"/>
        <w:ind w:left="27"/>
        <w:jc w:val="both"/>
        <w:rPr>
          <w:color w:val="auto"/>
        </w:rPr>
      </w:pPr>
      <w:r>
        <w:rPr>
          <w:b/>
        </w:rPr>
        <w:lastRenderedPageBreak/>
        <w:t>14.1.1</w:t>
      </w:r>
      <w:r>
        <w:t xml:space="preserve"> por ato unilateral e escrito da Administração, exceto no caso de descumprimento decorrente de sua própria conduta;</w:t>
      </w:r>
    </w:p>
    <w:p w14:paraId="478C245E" w14:textId="77777777" w:rsidR="00B303D6" w:rsidRPr="00C068A3" w:rsidRDefault="00B303D6" w:rsidP="00B303D6">
      <w:pPr>
        <w:spacing w:before="57" w:after="57"/>
        <w:ind w:left="27"/>
        <w:jc w:val="both"/>
        <w:rPr>
          <w:color w:val="auto"/>
        </w:rPr>
      </w:pPr>
      <w:r>
        <w:rPr>
          <w:b/>
        </w:rPr>
        <w:t>14.1.2</w:t>
      </w:r>
      <w:r>
        <w:t xml:space="preserve"> de forma consensual, por acordo entre as partes, por conciliação, por mediação ou por comitê de resolução de disputas, desde que haja interesse da Administração; ou</w:t>
      </w:r>
    </w:p>
    <w:p w14:paraId="665C0556" w14:textId="77777777" w:rsidR="00B303D6" w:rsidRPr="00C068A3" w:rsidRDefault="00B303D6" w:rsidP="00B303D6">
      <w:pPr>
        <w:spacing w:before="57" w:after="57"/>
        <w:ind w:left="27"/>
        <w:jc w:val="both"/>
        <w:rPr>
          <w:color w:val="auto"/>
        </w:rPr>
      </w:pPr>
      <w:r>
        <w:rPr>
          <w:b/>
        </w:rPr>
        <w:t>14.1.3</w:t>
      </w:r>
      <w:r>
        <w:t xml:space="preserve"> por decisão arbitral, em decorrência de cláusula compromissória ou compromisso arbitral, ou por decisão judicial.</w:t>
      </w:r>
    </w:p>
    <w:p w14:paraId="73459040" w14:textId="77777777" w:rsidR="00B303D6" w:rsidRPr="00C068A3" w:rsidRDefault="00B303D6" w:rsidP="00B303D6">
      <w:pPr>
        <w:spacing w:before="57" w:after="57"/>
        <w:ind w:left="27"/>
        <w:jc w:val="both"/>
        <w:rPr>
          <w:color w:val="auto"/>
        </w:rPr>
      </w:pPr>
      <w:r>
        <w:rPr>
          <w:b/>
        </w:rPr>
        <w:t>14.2</w:t>
      </w:r>
      <w:r>
        <w:t xml:space="preserve"> No caso de rescisão consensual, a parte que pretender rescindir o Contrato comunicará sua intenção à outra, por escrito.</w:t>
      </w:r>
    </w:p>
    <w:p w14:paraId="4EBBE98D" w14:textId="77777777" w:rsidR="00B303D6" w:rsidRPr="00C068A3" w:rsidRDefault="00B303D6" w:rsidP="00B303D6">
      <w:pPr>
        <w:spacing w:before="57" w:after="57"/>
        <w:ind w:left="27"/>
        <w:jc w:val="both"/>
        <w:rPr>
          <w:color w:val="auto"/>
        </w:rPr>
      </w:pPr>
      <w:r>
        <w:rPr>
          <w:b/>
        </w:rPr>
        <w:t>14.3</w:t>
      </w:r>
      <w:r>
        <w:t xml:space="preserve"> Os casos de extinção contratual devem ser formalmente motivados nos autos do processo, assegurado o contraditório e o direito de prévia e ampla defesa ao Contratado.</w:t>
      </w:r>
    </w:p>
    <w:p w14:paraId="19FB9B45" w14:textId="77777777" w:rsidR="00B303D6" w:rsidRPr="00C068A3" w:rsidRDefault="00B303D6" w:rsidP="00B303D6">
      <w:pPr>
        <w:spacing w:before="57" w:after="57"/>
        <w:ind w:left="27"/>
        <w:jc w:val="both"/>
        <w:rPr>
          <w:color w:val="auto"/>
        </w:rPr>
      </w:pPr>
      <w:r>
        <w:rPr>
          <w:b/>
        </w:rPr>
        <w:t>14.4</w:t>
      </w:r>
      <w:r>
        <w:t xml:space="preserve"> O Contratado, desde já, reconhece todos direitos da Administração Pública, em caso de extinção administrativa por inexecução total ou parcial deste contrato.</w:t>
      </w:r>
    </w:p>
    <w:p w14:paraId="07D09576" w14:textId="77777777" w:rsidR="00AB3FFC" w:rsidRPr="00C068A3" w:rsidRDefault="00AB3FFC" w:rsidP="00F47AA8">
      <w:pPr>
        <w:spacing w:before="280" w:after="280"/>
        <w:ind w:left="28"/>
        <w:jc w:val="both"/>
        <w:rPr>
          <w:rFonts w:eastAsia="Times New Roman"/>
          <w:b/>
          <w:bCs/>
          <w:color w:val="auto"/>
          <w:shd w:val="clear" w:color="auto" w:fill="FFFFFF"/>
          <w:lang w:eastAsia="pt-BR"/>
        </w:rPr>
      </w:pPr>
    </w:p>
    <w:p w14:paraId="2FEB3D46" w14:textId="7D04DF17" w:rsidR="00F47AA8" w:rsidRPr="00C068A3" w:rsidRDefault="00F47AA8" w:rsidP="00F47AA8">
      <w:pPr>
        <w:spacing w:before="280" w:after="280"/>
        <w:ind w:left="28"/>
        <w:jc w:val="both"/>
        <w:rPr>
          <w:color w:val="auto"/>
        </w:rPr>
      </w:pPr>
      <w:r w:rsidRPr="00C068A3">
        <w:rPr>
          <w:rFonts w:eastAsia="Times New Roman"/>
          <w:b/>
          <w:bCs/>
          <w:color w:val="auto"/>
          <w:shd w:val="clear" w:color="auto" w:fill="FFFFFF"/>
          <w:lang w:eastAsia="pt-BR"/>
        </w:rPr>
        <w:t>1</w:t>
      </w:r>
      <w:r w:rsidR="00A44D7D">
        <w:rPr>
          <w:rFonts w:eastAsia="Times New Roman"/>
          <w:b/>
          <w:bCs/>
          <w:color w:val="auto"/>
          <w:shd w:val="clear" w:color="auto" w:fill="FFFFFF"/>
          <w:lang w:eastAsia="pt-BR"/>
        </w:rPr>
        <w:t>5</w:t>
      </w:r>
      <w:r w:rsidRPr="00C068A3">
        <w:rPr>
          <w:rFonts w:eastAsia="Times New Roman"/>
          <w:b/>
          <w:bCs/>
          <w:color w:val="auto"/>
          <w:shd w:val="clear" w:color="auto" w:fill="FFFFFF"/>
          <w:lang w:eastAsia="pt-BR"/>
        </w:rPr>
        <w:t xml:space="preserve"> ALTERAÇÕES CONTRATUAIS, ACRÉSCIMOS E SUPRESSÕES:</w:t>
      </w:r>
    </w:p>
    <w:p w14:paraId="6E9A64EB" w14:textId="01369971" w:rsidR="00F47AA8" w:rsidRPr="00C068A3" w:rsidRDefault="00A44D7D" w:rsidP="00F47AA8">
      <w:pPr>
        <w:tabs>
          <w:tab w:val="left" w:pos="9"/>
        </w:tabs>
        <w:spacing w:before="57" w:after="57"/>
        <w:ind w:left="27"/>
        <w:jc w:val="both"/>
        <w:rPr>
          <w:color w:val="auto"/>
        </w:rPr>
      </w:pPr>
      <w:r>
        <w:rPr>
          <w:rFonts w:eastAsia="Times New Roman"/>
          <w:b/>
          <w:bCs/>
          <w:color w:val="auto"/>
          <w:shd w:val="clear" w:color="auto" w:fill="FFFFFF"/>
          <w:lang w:eastAsia="pt-BR"/>
        </w:rPr>
        <w:t>15.</w:t>
      </w:r>
      <w:r w:rsidR="00F47AA8" w:rsidRPr="00C068A3">
        <w:rPr>
          <w:rFonts w:eastAsia="Times New Roman"/>
          <w:b/>
          <w:bCs/>
          <w:color w:val="auto"/>
          <w:shd w:val="clear" w:color="auto" w:fill="FFFFFF"/>
          <w:lang w:eastAsia="pt-BR"/>
        </w:rPr>
        <w:t xml:space="preserve">1 </w:t>
      </w:r>
      <w:r w:rsidR="00F47AA8" w:rsidRPr="00C068A3">
        <w:rPr>
          <w:rFonts w:eastAsia="Times New Roman"/>
          <w:color w:val="auto"/>
          <w:shd w:val="clear" w:color="auto" w:fill="FFFFFF"/>
          <w:lang w:eastAsia="pt-BR"/>
        </w:rPr>
        <w:t xml:space="preserve">Este contrato poderá ser alterado em qualquer das hipóteses previstas nos artigos </w:t>
      </w:r>
      <w:r w:rsidR="00F47AA8" w:rsidRPr="00C068A3">
        <w:rPr>
          <w:rStyle w:val="CabealhoChar"/>
          <w:color w:val="auto"/>
        </w:rPr>
        <w:t>124 e 125 da Lei Federal n.º 14.133. de 2021.</w:t>
      </w:r>
    </w:p>
    <w:p w14:paraId="341E77F1" w14:textId="4300BC05" w:rsidR="00F47AA8" w:rsidRPr="00C068A3" w:rsidRDefault="00A44D7D" w:rsidP="00F47AA8">
      <w:pPr>
        <w:spacing w:before="57" w:after="57"/>
        <w:ind w:left="27"/>
        <w:jc w:val="both"/>
        <w:rPr>
          <w:color w:val="auto"/>
        </w:rPr>
      </w:pPr>
      <w:r>
        <w:rPr>
          <w:rFonts w:eastAsia="Times New Roman"/>
          <w:b/>
          <w:bCs/>
          <w:color w:val="auto"/>
          <w:shd w:val="clear" w:color="auto" w:fill="FFFFFF"/>
          <w:lang w:eastAsia="pt-BR"/>
        </w:rPr>
        <w:t>15.</w:t>
      </w:r>
      <w:r w:rsidR="00F47AA8" w:rsidRPr="00C068A3">
        <w:rPr>
          <w:rFonts w:eastAsia="Times New Roman"/>
          <w:b/>
          <w:bCs/>
          <w:color w:val="auto"/>
          <w:shd w:val="clear" w:color="auto" w:fill="FFFFFF"/>
          <w:lang w:eastAsia="pt-BR"/>
        </w:rPr>
        <w:t xml:space="preserve">1.1 </w:t>
      </w:r>
      <w:r w:rsidR="00F47AA8" w:rsidRPr="00C068A3">
        <w:rPr>
          <w:rStyle w:val="CabealhoChar"/>
          <w:color w:val="auto"/>
        </w:rPr>
        <w:t>Nas alterações unilaterais a que se refere o inciso I do caput do art. 124 da Lei Federal n.º 14.133, de 2021, o contratado será obrigado a aceitar, nas mesmas condições contratuais, acréscimos ou supressões de até 25% (vinte e cinco por cento) do valor inicial atualizado do contrato</w:t>
      </w:r>
      <w:r w:rsidR="00DB7CF7" w:rsidRPr="00C068A3">
        <w:rPr>
          <w:rStyle w:val="CabealhoChar"/>
          <w:color w:val="auto"/>
        </w:rPr>
        <w:t>.</w:t>
      </w:r>
    </w:p>
    <w:p w14:paraId="0FEC3A09" w14:textId="5F0DD583" w:rsidR="00F47AA8" w:rsidRPr="00C068A3" w:rsidRDefault="00A44D7D" w:rsidP="00F47AA8">
      <w:pPr>
        <w:spacing w:before="280" w:after="280"/>
        <w:ind w:left="28"/>
        <w:jc w:val="both"/>
        <w:rPr>
          <w:color w:val="auto"/>
        </w:rPr>
      </w:pPr>
      <w:r>
        <w:rPr>
          <w:rFonts w:eastAsia="Times New Roman"/>
          <w:b/>
          <w:bCs/>
          <w:color w:val="auto"/>
          <w:shd w:val="clear" w:color="auto" w:fill="FFFFFF"/>
          <w:lang w:eastAsia="pt-BR"/>
        </w:rPr>
        <w:t>15.</w:t>
      </w:r>
      <w:r w:rsidR="00F47AA8" w:rsidRPr="00C068A3">
        <w:rPr>
          <w:rFonts w:eastAsia="Times New Roman"/>
          <w:b/>
          <w:bCs/>
          <w:color w:val="auto"/>
          <w:shd w:val="clear" w:color="auto" w:fill="FFFFFF"/>
          <w:lang w:eastAsia="pt-BR"/>
        </w:rPr>
        <w:t>2</w:t>
      </w:r>
      <w:r w:rsidR="00F47AA8" w:rsidRPr="00C068A3">
        <w:rPr>
          <w:rFonts w:eastAsia="Times New Roman"/>
          <w:color w:val="auto"/>
          <w:shd w:val="clear" w:color="auto" w:fill="FFFFFF"/>
          <w:lang w:eastAsia="pt-BR"/>
        </w:rPr>
        <w:t xml:space="preserve"> É admissível a continuidade do contrato administrativo quando houver fusão, cisão ou incorporação da contratada com outra pessoa jurídica, desde que:</w:t>
      </w:r>
    </w:p>
    <w:p w14:paraId="747B2ACE" w14:textId="77777777" w:rsidR="00F47AA8" w:rsidRPr="00C068A3" w:rsidRDefault="00F47AA8" w:rsidP="00F47AA8">
      <w:pPr>
        <w:spacing w:before="280" w:after="280"/>
        <w:ind w:left="28"/>
        <w:jc w:val="both"/>
        <w:rPr>
          <w:color w:val="auto"/>
        </w:rPr>
      </w:pPr>
      <w:r w:rsidRPr="00C068A3">
        <w:rPr>
          <w:rFonts w:eastAsia="Times New Roman"/>
          <w:color w:val="auto"/>
          <w:shd w:val="clear" w:color="auto" w:fill="FFFFFF"/>
          <w:lang w:eastAsia="pt-BR"/>
        </w:rPr>
        <w:t>a) sejam observados pela nova pessoa jurídica todos os requisitos de habilitação exigidos no Termo de Referência;</w:t>
      </w:r>
    </w:p>
    <w:p w14:paraId="3426223D" w14:textId="77777777" w:rsidR="00F47AA8" w:rsidRPr="00C068A3" w:rsidRDefault="00F47AA8" w:rsidP="00F47AA8">
      <w:pPr>
        <w:spacing w:before="280" w:after="280"/>
        <w:ind w:left="28"/>
        <w:jc w:val="both"/>
        <w:rPr>
          <w:color w:val="auto"/>
        </w:rPr>
      </w:pPr>
      <w:r w:rsidRPr="00C068A3">
        <w:rPr>
          <w:rFonts w:eastAsia="Times New Roman"/>
          <w:color w:val="auto"/>
          <w:shd w:val="clear" w:color="auto" w:fill="FFFFFF"/>
          <w:lang w:eastAsia="pt-BR"/>
        </w:rPr>
        <w:t>b) sejam mantidas as demais cláusulas e condições do contrato; e</w:t>
      </w:r>
    </w:p>
    <w:p w14:paraId="35FC4C50" w14:textId="77777777" w:rsidR="00F47AA8" w:rsidRPr="00C068A3" w:rsidRDefault="00F47AA8" w:rsidP="00F47AA8">
      <w:pPr>
        <w:spacing w:before="280" w:after="280"/>
        <w:ind w:left="28"/>
        <w:jc w:val="both"/>
        <w:rPr>
          <w:color w:val="auto"/>
        </w:rPr>
      </w:pPr>
      <w:r w:rsidRPr="00C068A3">
        <w:rPr>
          <w:rFonts w:eastAsia="Times New Roman"/>
          <w:color w:val="auto"/>
          <w:shd w:val="clear" w:color="auto" w:fill="FFFFFF"/>
          <w:lang w:eastAsia="pt-BR"/>
        </w:rPr>
        <w:t>c) não haja prejuízo à execução do objeto pactuado e haja anuência expressa da Administração à continuidade do contrato.</w:t>
      </w:r>
    </w:p>
    <w:p w14:paraId="2B085DD9" w14:textId="7FF7294D" w:rsidR="00F47AA8" w:rsidRPr="00C068A3" w:rsidRDefault="00A44D7D" w:rsidP="00F47AA8">
      <w:pPr>
        <w:spacing w:before="57" w:after="57"/>
        <w:ind w:left="27"/>
        <w:jc w:val="both"/>
        <w:rPr>
          <w:color w:val="auto"/>
        </w:rPr>
      </w:pPr>
      <w:r>
        <w:rPr>
          <w:rFonts w:eastAsia="Times New Roman"/>
          <w:b/>
          <w:bCs/>
          <w:color w:val="auto"/>
          <w:shd w:val="clear" w:color="auto" w:fill="FFFFFF"/>
          <w:lang w:eastAsia="pt-BR"/>
        </w:rPr>
        <w:t>15.</w:t>
      </w:r>
      <w:r w:rsidR="00F47AA8" w:rsidRPr="00C068A3">
        <w:rPr>
          <w:rFonts w:eastAsia="Times New Roman"/>
          <w:b/>
          <w:bCs/>
          <w:color w:val="auto"/>
          <w:shd w:val="clear" w:color="auto" w:fill="FFFFFF"/>
          <w:lang w:eastAsia="pt-BR"/>
        </w:rPr>
        <w:t>3</w:t>
      </w:r>
      <w:r w:rsidR="00F47AA8" w:rsidRPr="00C068A3">
        <w:rPr>
          <w:rFonts w:eastAsia="Times New Roman"/>
          <w:color w:val="auto"/>
          <w:shd w:val="clear" w:color="auto" w:fill="FFFFFF"/>
          <w:lang w:eastAsia="pt-BR"/>
        </w:rPr>
        <w:t xml:space="preserve"> </w:t>
      </w:r>
      <w:r w:rsidR="00F47AA8" w:rsidRPr="00C068A3">
        <w:rPr>
          <w:rStyle w:val="CabealhoChar"/>
          <w:color w:val="auto"/>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termo de referência que originou o contrato.</w:t>
      </w:r>
    </w:p>
    <w:p w14:paraId="7B051DED" w14:textId="203B499E" w:rsidR="00F47AA8" w:rsidRPr="00C068A3" w:rsidRDefault="00A44D7D" w:rsidP="00F47AA8">
      <w:pPr>
        <w:spacing w:before="57" w:after="57"/>
        <w:ind w:left="27"/>
        <w:jc w:val="both"/>
        <w:rPr>
          <w:color w:val="auto"/>
        </w:rPr>
      </w:pPr>
      <w:r>
        <w:rPr>
          <w:rStyle w:val="CabealhoChar"/>
          <w:b/>
          <w:bCs/>
          <w:color w:val="auto"/>
        </w:rPr>
        <w:t>15.</w:t>
      </w:r>
      <w:r w:rsidR="00F47AA8" w:rsidRPr="00C068A3">
        <w:rPr>
          <w:rStyle w:val="CabealhoChar"/>
          <w:b/>
          <w:bCs/>
          <w:color w:val="auto"/>
        </w:rPr>
        <w:t>4</w:t>
      </w:r>
      <w:r w:rsidR="00F47AA8" w:rsidRPr="00C068A3">
        <w:rPr>
          <w:rStyle w:val="CabealhoChar"/>
          <w:color w:val="auto"/>
        </w:rPr>
        <w:t xml:space="preserve"> As alterações previstas nesta cláusula serão formalizadas por termo aditivo ao contrato.</w:t>
      </w:r>
    </w:p>
    <w:p w14:paraId="30BCE923" w14:textId="6AC59523" w:rsidR="00F47AA8" w:rsidRPr="00C068A3" w:rsidRDefault="00A44D7D" w:rsidP="00F47AA8">
      <w:pPr>
        <w:jc w:val="both"/>
        <w:rPr>
          <w:rStyle w:val="CabealhoChar"/>
          <w:color w:val="auto"/>
        </w:rPr>
      </w:pPr>
      <w:r>
        <w:rPr>
          <w:rStyle w:val="CabealhoChar"/>
          <w:b/>
          <w:bCs/>
          <w:color w:val="auto"/>
        </w:rPr>
        <w:t>15.</w:t>
      </w:r>
      <w:r w:rsidR="00F47AA8" w:rsidRPr="00C068A3">
        <w:rPr>
          <w:rStyle w:val="CabealhoChar"/>
          <w:b/>
          <w:bCs/>
          <w:color w:val="auto"/>
        </w:rPr>
        <w:t xml:space="preserve">5 </w:t>
      </w:r>
      <w:r w:rsidR="00F47AA8" w:rsidRPr="00C068A3">
        <w:rPr>
          <w:rStyle w:val="CabealhoChar"/>
          <w:color w:val="auto"/>
        </w:rPr>
        <w:t>Concluída a instrução do requerimento de reequilíbrio econômico-financeiro, a Administração terá o prazo de 30 (trinta) dias para decidir, admitida a prorrogação motivada por igual período.</w:t>
      </w:r>
    </w:p>
    <w:p w14:paraId="5A48A799" w14:textId="77777777" w:rsidR="00F47AA8" w:rsidRPr="00C068A3" w:rsidRDefault="00F47AA8" w:rsidP="00F47AA8">
      <w:pPr>
        <w:jc w:val="both"/>
        <w:rPr>
          <w:color w:val="auto"/>
        </w:rPr>
      </w:pPr>
    </w:p>
    <w:p w14:paraId="7C161FD1" w14:textId="77777777" w:rsidR="00AB3FFC" w:rsidRPr="00C068A3" w:rsidRDefault="00AB3FFC" w:rsidP="00F47AA8">
      <w:pPr>
        <w:jc w:val="both"/>
        <w:rPr>
          <w:color w:val="auto"/>
        </w:rPr>
      </w:pPr>
    </w:p>
    <w:p w14:paraId="0B6213F7" w14:textId="77777777" w:rsidR="00F47AA8" w:rsidRPr="00C068A3" w:rsidRDefault="00F47AA8" w:rsidP="00F47AA8">
      <w:pPr>
        <w:jc w:val="both"/>
        <w:rPr>
          <w:color w:val="auto"/>
        </w:rPr>
      </w:pPr>
    </w:p>
    <w:tbl>
      <w:tblPr>
        <w:tblStyle w:val="Tabelacomgrade"/>
        <w:tblW w:w="0" w:type="auto"/>
        <w:tblInd w:w="28" w:type="dxa"/>
        <w:shd w:val="clear" w:color="auto" w:fill="FFFF00"/>
        <w:tblLook w:val="04A0" w:firstRow="1" w:lastRow="0" w:firstColumn="1" w:lastColumn="0" w:noHBand="0" w:noVBand="1"/>
      </w:tblPr>
      <w:tblGrid>
        <w:gridCol w:w="8466"/>
      </w:tblGrid>
      <w:tr w:rsidR="00DA3796" w:rsidRPr="00DA3796" w14:paraId="7D5B90E9" w14:textId="77777777" w:rsidTr="00A12402">
        <w:tc>
          <w:tcPr>
            <w:tcW w:w="8494" w:type="dxa"/>
            <w:shd w:val="clear" w:color="auto" w:fill="FFFF00"/>
          </w:tcPr>
          <w:p w14:paraId="4CA4B283" w14:textId="7D5DB7A8" w:rsidR="00F47AA8" w:rsidRPr="00C068A3" w:rsidRDefault="00F47AA8" w:rsidP="00CC280A">
            <w:pPr>
              <w:shd w:val="clear" w:color="auto" w:fill="FFFF00"/>
              <w:jc w:val="both"/>
              <w:rPr>
                <w:color w:val="auto"/>
                <w:szCs w:val="20"/>
              </w:rPr>
            </w:pPr>
            <w:r w:rsidRPr="00C068A3">
              <w:rPr>
                <w:rStyle w:val="CabealhoChar"/>
                <w:b/>
                <w:bCs/>
                <w:color w:val="auto"/>
                <w:szCs w:val="20"/>
              </w:rPr>
              <w:t>Nota explicativa 1</w:t>
            </w:r>
            <w:r w:rsidR="00966BDE">
              <w:rPr>
                <w:rStyle w:val="CabealhoChar"/>
                <w:b/>
                <w:bCs/>
                <w:color w:val="auto"/>
                <w:szCs w:val="20"/>
              </w:rPr>
              <w:t>2</w:t>
            </w:r>
            <w:r w:rsidRPr="00C068A3">
              <w:rPr>
                <w:rStyle w:val="CabealhoChar"/>
                <w:b/>
                <w:bCs/>
                <w:color w:val="auto"/>
                <w:szCs w:val="20"/>
              </w:rPr>
              <w:t>:</w:t>
            </w:r>
          </w:p>
          <w:p w14:paraId="656125E0"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Cs w:val="20"/>
                <w:lang w:val="pt-BR" w:eastAsia="pt-BR"/>
              </w:rPr>
            </w:pPr>
            <w:r w:rsidRPr="00C068A3">
              <w:rPr>
                <w:rFonts w:eastAsia="Times New Roman"/>
                <w:b/>
                <w:bCs/>
                <w:color w:val="auto"/>
                <w:szCs w:val="20"/>
                <w:shd w:val="clear" w:color="auto" w:fill="FFFF00"/>
                <w:lang w:val="pt-BR" w:eastAsia="pt-BR"/>
              </w:rPr>
              <w:t>(Obs. As notas explicativas são meramente orientativas. Portanto, devem ser excluídas da minuta de contrato)</w:t>
            </w:r>
          </w:p>
          <w:p w14:paraId="5AF6FDDB" w14:textId="77777777" w:rsidR="00F47AA8" w:rsidRPr="00C068A3" w:rsidRDefault="00F47AA8" w:rsidP="00CC280A">
            <w:pPr>
              <w:shd w:val="clear" w:color="auto" w:fill="FFFF00"/>
              <w:jc w:val="both"/>
              <w:rPr>
                <w:b/>
                <w:bCs/>
                <w:color w:val="auto"/>
                <w:szCs w:val="20"/>
              </w:rPr>
            </w:pPr>
          </w:p>
          <w:p w14:paraId="5075A196" w14:textId="77777777" w:rsidR="00F47AA8" w:rsidRPr="00C068A3" w:rsidRDefault="00F47AA8" w:rsidP="00CC280A">
            <w:pPr>
              <w:shd w:val="clear" w:color="auto" w:fill="FFFF00"/>
              <w:jc w:val="both"/>
              <w:rPr>
                <w:color w:val="auto"/>
                <w:szCs w:val="20"/>
              </w:rPr>
            </w:pPr>
            <w:r w:rsidRPr="00C068A3">
              <w:rPr>
                <w:rStyle w:val="CabealhoChar"/>
                <w:color w:val="auto"/>
                <w:szCs w:val="20"/>
              </w:rPr>
              <w:t>Caso o órgão durante a</w:t>
            </w:r>
            <w:r w:rsidRPr="00C068A3">
              <w:rPr>
                <w:rStyle w:val="CabealhoChar"/>
                <w:b/>
                <w:color w:val="auto"/>
                <w:szCs w:val="20"/>
              </w:rPr>
              <w:t xml:space="preserve"> elaboração do Estudo Técnico Preliminar </w:t>
            </w:r>
            <w:r w:rsidRPr="00C068A3">
              <w:rPr>
                <w:rStyle w:val="CabealhoChar"/>
                <w:color w:val="auto"/>
                <w:szCs w:val="20"/>
              </w:rPr>
              <w:t>entenda pela necessidade de elaboração de matriz de risco, deve ser inserida na minuta do contrato cláusula definidora de riscos e de responsabilidades entre as partes e caracterizadora do equilíbrio econômico-financeiro inicial do contrato, em termos de ônus financeiro decorrente de eventos supervenientes à contratação, contendo, no mínimo, as seguintes informações:</w:t>
            </w:r>
          </w:p>
          <w:p w14:paraId="4BC4C7F7" w14:textId="77777777" w:rsidR="00F47AA8" w:rsidRPr="00C068A3" w:rsidRDefault="00F47AA8" w:rsidP="00CC280A">
            <w:pPr>
              <w:shd w:val="clear" w:color="auto" w:fill="FFFF00"/>
              <w:jc w:val="both"/>
              <w:rPr>
                <w:color w:val="auto"/>
                <w:szCs w:val="20"/>
              </w:rPr>
            </w:pPr>
            <w:r w:rsidRPr="00C068A3">
              <w:rPr>
                <w:rStyle w:val="CabealhoChar"/>
                <w:color w:val="auto"/>
                <w:szCs w:val="20"/>
              </w:rPr>
              <w:t>a) listagem de possíveis eventos supervenientes à assinatura do contrato que possam causar impacto em seu equilíbrio econômico-financeiro e previsão de eventual necessidade de prolação de termo aditivo por ocasião de sua ocorrência;</w:t>
            </w:r>
          </w:p>
          <w:p w14:paraId="57382BB7" w14:textId="77777777" w:rsidR="00F47AA8" w:rsidRPr="00C068A3" w:rsidRDefault="00F47AA8" w:rsidP="00CC280A">
            <w:pPr>
              <w:shd w:val="clear" w:color="auto" w:fill="FFFF00"/>
              <w:jc w:val="both"/>
              <w:rPr>
                <w:rStyle w:val="CabealhoChar"/>
                <w:color w:val="auto"/>
                <w:szCs w:val="20"/>
              </w:rPr>
            </w:pPr>
            <w:r w:rsidRPr="00C068A3">
              <w:rPr>
                <w:rStyle w:val="CabealhoChar"/>
                <w:color w:val="auto"/>
                <w:szCs w:val="20"/>
              </w:rPr>
              <w:t xml:space="preserve">b) no caso de obrigações de resultado, estabelecimento das frações do objeto com relação às quais haverá liberdade para os contratados inovarem em soluções metodológicas ou tecnológicas, em termos de modificação das soluções previamente </w:t>
            </w:r>
            <w:r w:rsidRPr="00C068A3">
              <w:rPr>
                <w:rStyle w:val="CabealhoChar"/>
                <w:b/>
                <w:color w:val="auto"/>
                <w:szCs w:val="20"/>
              </w:rPr>
              <w:t>delineadas Estudo Técnico Preliminar</w:t>
            </w:r>
            <w:r w:rsidRPr="00C068A3">
              <w:rPr>
                <w:rStyle w:val="CabealhoChar"/>
                <w:color w:val="auto"/>
                <w:szCs w:val="20"/>
              </w:rPr>
              <w:t>;</w:t>
            </w:r>
          </w:p>
          <w:p w14:paraId="20F1F548" w14:textId="77777777" w:rsidR="00F47AA8" w:rsidRPr="00C068A3" w:rsidRDefault="00F47AA8" w:rsidP="00CC280A">
            <w:pPr>
              <w:shd w:val="clear" w:color="auto" w:fill="FFFF00"/>
              <w:jc w:val="both"/>
              <w:rPr>
                <w:color w:val="auto"/>
                <w:sz w:val="22"/>
              </w:rPr>
            </w:pPr>
            <w:r w:rsidRPr="00C068A3">
              <w:rPr>
                <w:rStyle w:val="CabealhoChar"/>
                <w:color w:val="auto"/>
                <w:szCs w:val="20"/>
              </w:rPr>
              <w:t xml:space="preserve">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w:t>
            </w:r>
            <w:r w:rsidRPr="00C068A3">
              <w:rPr>
                <w:rStyle w:val="CabealhoChar"/>
                <w:b/>
                <w:color w:val="auto"/>
                <w:szCs w:val="20"/>
              </w:rPr>
              <w:t>no Estudo Técnico Preliminar</w:t>
            </w:r>
            <w:r w:rsidRPr="00C068A3">
              <w:rPr>
                <w:rStyle w:val="CabealhoChar"/>
                <w:color w:val="auto"/>
                <w:szCs w:val="20"/>
              </w:rPr>
              <w:t>.</w:t>
            </w:r>
          </w:p>
        </w:tc>
      </w:tr>
    </w:tbl>
    <w:p w14:paraId="3CD33EF8" w14:textId="77777777" w:rsidR="00F47AA8" w:rsidRPr="00C068A3" w:rsidRDefault="00F47AA8" w:rsidP="00F47AA8">
      <w:pPr>
        <w:spacing w:before="57" w:after="57"/>
        <w:jc w:val="both"/>
        <w:rPr>
          <w:rStyle w:val="CabealhoChar"/>
          <w:b/>
          <w:bCs/>
          <w:color w:val="auto"/>
        </w:rPr>
      </w:pPr>
    </w:p>
    <w:p w14:paraId="0F23818B" w14:textId="1179BFF5" w:rsidR="00F47AA8" w:rsidRPr="00C068A3" w:rsidRDefault="00F47AA8" w:rsidP="00F47AA8">
      <w:pPr>
        <w:spacing w:before="57" w:after="57"/>
        <w:jc w:val="both"/>
        <w:rPr>
          <w:rStyle w:val="CabealhoChar"/>
          <w:b/>
          <w:bCs/>
          <w:color w:val="auto"/>
        </w:rPr>
      </w:pPr>
      <w:r w:rsidRPr="00C068A3">
        <w:rPr>
          <w:rStyle w:val="CabealhoChar"/>
          <w:b/>
          <w:bCs/>
          <w:color w:val="auto"/>
        </w:rPr>
        <w:t>1</w:t>
      </w:r>
      <w:r w:rsidR="00D670F2">
        <w:rPr>
          <w:rStyle w:val="CabealhoChar"/>
          <w:b/>
          <w:bCs/>
          <w:color w:val="auto"/>
        </w:rPr>
        <w:t>6</w:t>
      </w:r>
      <w:r w:rsidRPr="00C068A3">
        <w:rPr>
          <w:rStyle w:val="CabealhoChar"/>
          <w:b/>
          <w:bCs/>
          <w:color w:val="auto"/>
        </w:rPr>
        <w:t xml:space="preserve"> DA PROTEÇÃO DE DADOS PESSOAIS</w:t>
      </w:r>
    </w:p>
    <w:p w14:paraId="602D75FB" w14:textId="77777777" w:rsidR="00F47AA8" w:rsidRPr="00C068A3" w:rsidRDefault="00F47AA8" w:rsidP="00F47AA8">
      <w:pPr>
        <w:spacing w:before="57" w:after="57"/>
        <w:jc w:val="both"/>
        <w:rPr>
          <w:color w:val="auto"/>
        </w:rPr>
      </w:pPr>
    </w:p>
    <w:p w14:paraId="6084C6B6" w14:textId="77777777" w:rsidR="00D670F2" w:rsidRPr="00C068A3" w:rsidRDefault="00D670F2" w:rsidP="00D670F2">
      <w:pPr>
        <w:spacing w:before="57" w:after="57"/>
        <w:jc w:val="both"/>
        <w:rPr>
          <w:color w:val="auto"/>
        </w:rPr>
      </w:pPr>
      <w:r>
        <w:rPr>
          <w:b/>
        </w:rPr>
        <w:t>16.1</w:t>
      </w:r>
      <w:r>
        <w:t xml:space="preserve"> 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14:paraId="60C81C91" w14:textId="77777777" w:rsidR="00D670F2" w:rsidRPr="00C068A3" w:rsidRDefault="00D670F2" w:rsidP="00D670F2">
      <w:pPr>
        <w:spacing w:before="57" w:after="57"/>
        <w:jc w:val="both"/>
        <w:rPr>
          <w:color w:val="auto"/>
        </w:rPr>
      </w:pPr>
      <w:r>
        <w:rPr>
          <w:b/>
        </w:rPr>
        <w:t>16.2</w:t>
      </w:r>
      <w:r>
        <w:t xml:space="preserve"> O tratamento de dados pessoais indispensáveis à prestação de serviços por parte do CONTRATADO, se houver, será realizado mediante prévia e fundamentada aprovação do CONTRATANTE, observados os princípios do art. 6º da LGPD, especialmente o da necessidade.</w:t>
      </w:r>
    </w:p>
    <w:p w14:paraId="77FCC874" w14:textId="77777777" w:rsidR="00D670F2" w:rsidRPr="00C068A3" w:rsidRDefault="00D670F2" w:rsidP="00D670F2">
      <w:pPr>
        <w:spacing w:before="57" w:after="57"/>
        <w:jc w:val="both"/>
        <w:rPr>
          <w:color w:val="auto"/>
        </w:rPr>
      </w:pPr>
      <w:r>
        <w:rPr>
          <w:b/>
        </w:rPr>
        <w:t>16.3</w:t>
      </w:r>
      <w:r>
        <w:t xml:space="preserve"> Os dados tratados pelo CONTRATADO somente poderão ser utilizados na prestação de serviços especificada neste contrato, e em hipótese alguma poderão ser utilizados para outros fins, observadas as diretrizes e instruções transmitidas pelo CONTRATANTE.</w:t>
      </w:r>
    </w:p>
    <w:p w14:paraId="37A30BEB" w14:textId="77777777" w:rsidR="00D670F2" w:rsidRPr="00C068A3" w:rsidRDefault="00D670F2" w:rsidP="00D670F2">
      <w:pPr>
        <w:spacing w:before="57" w:after="57"/>
        <w:jc w:val="both"/>
        <w:rPr>
          <w:color w:val="auto"/>
        </w:rPr>
      </w:pPr>
      <w:r>
        <w:rPr>
          <w:b/>
        </w:rPr>
        <w:t>16.4</w:t>
      </w:r>
      <w:r>
        <w:t xml:space="preserve"> Os registros de tratamento de dados pessoais que o CONTRATADO realizar serão mantidos em condições de rastreabilidade e de prova eletrônica a qualquer tempo.</w:t>
      </w:r>
    </w:p>
    <w:p w14:paraId="050D00EE" w14:textId="77777777" w:rsidR="00D670F2" w:rsidRPr="00C068A3" w:rsidRDefault="00D670F2" w:rsidP="00D670F2">
      <w:pPr>
        <w:spacing w:before="57" w:after="57"/>
        <w:jc w:val="both"/>
        <w:rPr>
          <w:color w:val="auto"/>
        </w:rPr>
      </w:pPr>
      <w:r>
        <w:rPr>
          <w:b/>
        </w:rPr>
        <w:t>16.5</w:t>
      </w:r>
      <w:r>
        <w:t xml:space="preserve"> O Contratado deverá apresentar evidências e garantias suficientes de que aplica adequado conjunto de medidas técnicas e administrativas de segurança, para a proteção dos dados pessoais, segundo a legislação e o disposto nesta Cláusula.</w:t>
      </w:r>
    </w:p>
    <w:p w14:paraId="5EE953AC" w14:textId="77777777" w:rsidR="00D670F2" w:rsidRPr="00C068A3" w:rsidRDefault="00D670F2" w:rsidP="00D670F2">
      <w:pPr>
        <w:spacing w:before="57" w:after="57"/>
        <w:jc w:val="both"/>
        <w:rPr>
          <w:color w:val="auto"/>
        </w:rPr>
      </w:pPr>
      <w:r>
        <w:rPr>
          <w:b/>
        </w:rPr>
        <w:t>16.6</w:t>
      </w:r>
      <w:r>
        <w:t xml:space="preserve">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14:paraId="383BC394" w14:textId="77777777" w:rsidR="00D670F2" w:rsidRPr="00C068A3" w:rsidRDefault="00D670F2" w:rsidP="00D670F2">
      <w:pPr>
        <w:spacing w:before="57" w:after="57"/>
        <w:jc w:val="both"/>
        <w:rPr>
          <w:color w:val="auto"/>
        </w:rPr>
      </w:pPr>
      <w:r>
        <w:rPr>
          <w:b/>
        </w:rPr>
        <w:t>16.7</w:t>
      </w:r>
      <w:r>
        <w:t xml:space="preserve"> O eventual acesso, pelo CONTRATADO, às bases de dados que contenham ou possam conter dados pessoais ou segredos comerciais ou industriais implicará para o </w:t>
      </w:r>
      <w:r>
        <w:lastRenderedPageBreak/>
        <w:t>CONTRATADO e para seus prepostos – devida e formalmente instruídos nesse sentido – o mais absoluto dever de sigilo, no curso do presente contrato e após o seu encerramento.</w:t>
      </w:r>
    </w:p>
    <w:p w14:paraId="67CAD34A" w14:textId="77777777" w:rsidR="00D670F2" w:rsidRPr="00C068A3" w:rsidRDefault="00D670F2" w:rsidP="00D670F2">
      <w:pPr>
        <w:spacing w:before="57" w:after="57"/>
        <w:jc w:val="both"/>
        <w:rPr>
          <w:color w:val="auto"/>
        </w:rPr>
      </w:pPr>
      <w:r>
        <w:rPr>
          <w:b/>
        </w:rPr>
        <w:t>16.8</w:t>
      </w:r>
      <w: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6B18A582" w14:textId="77777777" w:rsidR="00D670F2" w:rsidRPr="00C068A3" w:rsidRDefault="00D670F2" w:rsidP="00D670F2">
      <w:pPr>
        <w:spacing w:before="57" w:after="57"/>
        <w:jc w:val="both"/>
        <w:rPr>
          <w:color w:val="auto"/>
        </w:rPr>
      </w:pPr>
      <w:r>
        <w:rPr>
          <w:b/>
        </w:rPr>
        <w:t>16.9</w:t>
      </w:r>
      <w:r>
        <w:t xml:space="preserve">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14:paraId="2B924E16" w14:textId="77777777" w:rsidR="00D670F2" w:rsidRPr="00C068A3" w:rsidRDefault="00D670F2" w:rsidP="00D670F2">
      <w:pPr>
        <w:spacing w:before="57" w:after="57"/>
        <w:jc w:val="both"/>
        <w:rPr>
          <w:color w:val="auto"/>
        </w:rPr>
      </w:pPr>
      <w:r>
        <w:rPr>
          <w:b/>
        </w:rPr>
        <w:t>16.10</w:t>
      </w:r>
      <w: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26CA5E29" w14:textId="77777777" w:rsidR="00D670F2" w:rsidRPr="00C068A3" w:rsidRDefault="00D670F2" w:rsidP="00D670F2">
      <w:pPr>
        <w:spacing w:before="57" w:after="57"/>
        <w:jc w:val="both"/>
        <w:rPr>
          <w:color w:val="auto"/>
        </w:rPr>
      </w:pPr>
      <w:r>
        <w:rPr>
          <w:b/>
        </w:rPr>
        <w:t>16.11</w:t>
      </w:r>
      <w:r>
        <w:t xml:space="preserve"> Os representantes legais do CONTRATADO, bem como os empregados que necessariamente devam ter acesso a dados pessoais sob controle do Estado para o cumprimento de suas tarefas, deverão firmar termo de compromisso e confidencialidade, em que se responsabilizem pelo cumprimento da LGPD e pelo disposto nesta Cláusula.</w:t>
      </w:r>
    </w:p>
    <w:p w14:paraId="3C8B1F44" w14:textId="77777777" w:rsidR="00D670F2" w:rsidRPr="00C068A3" w:rsidRDefault="00D670F2" w:rsidP="00D670F2">
      <w:pPr>
        <w:spacing w:before="57" w:after="57"/>
        <w:jc w:val="both"/>
        <w:rPr>
          <w:color w:val="auto"/>
        </w:rPr>
      </w:pPr>
      <w:r>
        <w:rPr>
          <w:b/>
        </w:rPr>
        <w:t>16.12</w:t>
      </w:r>
      <w:r>
        <w:t xml:space="preserve"> As informações sobre o tratamento de dados pessoais por parte do CONTRATADO, envolvendo a sua finalidade, previsão legal, formas de execução e prazo de armazenamento, deverão ser publicadas na forma do § 1º do art. 10 do Decreto Estadual n.º 6.474, de 2020.</w:t>
      </w:r>
    </w:p>
    <w:p w14:paraId="403B3B69" w14:textId="77777777" w:rsidR="00D670F2" w:rsidRPr="00C068A3" w:rsidRDefault="00D670F2" w:rsidP="00D670F2">
      <w:pPr>
        <w:spacing w:before="57" w:after="57"/>
        <w:jc w:val="both"/>
        <w:rPr>
          <w:color w:val="auto"/>
        </w:rPr>
      </w:pPr>
      <w:r>
        <w:rPr>
          <w:b/>
        </w:rPr>
        <w:t>16.13</w:t>
      </w:r>
      <w:r>
        <w:t xml:space="preserve"> As manifestações do titular de dados ou de seu representante legal quanto ao tratamento de dados pessoais com base neste contrato serão atendidas na forma dos artigos 11, 12 e 13 do Decreto Estadual n.º 6.474, de 2020.</w:t>
      </w:r>
    </w:p>
    <w:p w14:paraId="3B62FE77" w14:textId="77777777" w:rsidR="00D670F2" w:rsidRPr="00C068A3" w:rsidRDefault="00D670F2" w:rsidP="00D670F2">
      <w:pPr>
        <w:spacing w:before="57" w:after="57"/>
        <w:jc w:val="both"/>
        <w:rPr>
          <w:color w:val="auto"/>
        </w:rPr>
      </w:pPr>
      <w:r>
        <w:rPr>
          <w:b/>
        </w:rPr>
        <w:t>16.14</w:t>
      </w:r>
      <w: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5FC8F478" w14:textId="77777777" w:rsidR="00D670F2" w:rsidRPr="00C068A3" w:rsidRDefault="00D670F2" w:rsidP="00D670F2">
      <w:pPr>
        <w:spacing w:before="57" w:after="57"/>
        <w:jc w:val="both"/>
        <w:rPr>
          <w:color w:val="auto"/>
        </w:rPr>
      </w:pPr>
      <w:r>
        <w:rPr>
          <w:b/>
        </w:rPr>
        <w:t>16.15</w:t>
      </w:r>
      <w:r>
        <w:t xml:space="preserve"> Eventual compartilhamento de dados pessoais com empresa SUBCONTRATADA dependerá de autorização prévia do CONTRATANTE, hipótese em que o SUBCONTRATADO ficará sujeito aos mesmos limites impostos ao CONTRATADO.</w:t>
      </w:r>
    </w:p>
    <w:p w14:paraId="3B57863F" w14:textId="77777777" w:rsidR="00D670F2" w:rsidRPr="00C068A3" w:rsidRDefault="00D670F2" w:rsidP="00D670F2">
      <w:pPr>
        <w:spacing w:before="57" w:after="57"/>
        <w:jc w:val="both"/>
        <w:rPr>
          <w:color w:val="auto"/>
        </w:rPr>
      </w:pPr>
      <w:r>
        <w:rPr>
          <w:b/>
        </w:rPr>
        <w:t>16.16</w:t>
      </w:r>
      <w: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14:paraId="27C5F2E2" w14:textId="77777777" w:rsidR="00D670F2" w:rsidRPr="00C068A3" w:rsidRDefault="00D670F2" w:rsidP="00D670F2">
      <w:pPr>
        <w:spacing w:before="57" w:after="57"/>
        <w:jc w:val="both"/>
        <w:rPr>
          <w:rStyle w:val="CabealhoChar"/>
          <w:color w:val="auto"/>
        </w:rPr>
      </w:pPr>
      <w:r>
        <w:rPr>
          <w:b/>
        </w:rPr>
        <w:t>16.17</w:t>
      </w:r>
      <w:r>
        <w:t xml:space="preserve"> As dúvidas decorrentes da aplicação da LGPD serão objeto de consulta por parte do encarregado do CONTRATANTE à Controladoria-Geral do Estado, que poderá consultar a Procuradoria-Geral do Estado em caso de dúvida jurídica devidamente fundamentada.</w:t>
      </w:r>
    </w:p>
    <w:p w14:paraId="4C5D2B40" w14:textId="77777777" w:rsidR="00F47AA8" w:rsidRPr="00C068A3" w:rsidRDefault="00F47AA8" w:rsidP="00F47AA8">
      <w:pPr>
        <w:spacing w:before="57" w:after="57"/>
        <w:jc w:val="both"/>
        <w:rPr>
          <w:color w:val="auto"/>
        </w:rPr>
      </w:pPr>
    </w:p>
    <w:tbl>
      <w:tblPr>
        <w:tblStyle w:val="Tabelacomgrade"/>
        <w:tblW w:w="8505" w:type="dxa"/>
        <w:tblInd w:w="-5" w:type="dxa"/>
        <w:shd w:val="clear" w:color="auto" w:fill="FFFF00"/>
        <w:tblLook w:val="04A0" w:firstRow="1" w:lastRow="0" w:firstColumn="1" w:lastColumn="0" w:noHBand="0" w:noVBand="1"/>
      </w:tblPr>
      <w:tblGrid>
        <w:gridCol w:w="8505"/>
      </w:tblGrid>
      <w:tr w:rsidR="00DA3796" w:rsidRPr="00DA3796" w14:paraId="4503D278" w14:textId="77777777" w:rsidTr="00A12402">
        <w:trPr>
          <w:trHeight w:val="2929"/>
        </w:trPr>
        <w:tc>
          <w:tcPr>
            <w:tcW w:w="8505" w:type="dxa"/>
            <w:shd w:val="clear" w:color="auto" w:fill="FFFF00"/>
          </w:tcPr>
          <w:p w14:paraId="2D51158F" w14:textId="4B1B0E7E" w:rsidR="00F47AA8" w:rsidRPr="00C068A3" w:rsidRDefault="00F47AA8" w:rsidP="00CC280A">
            <w:pPr>
              <w:shd w:val="clear" w:color="auto" w:fill="FFFF00"/>
              <w:jc w:val="both"/>
              <w:rPr>
                <w:color w:val="auto"/>
                <w:szCs w:val="20"/>
              </w:rPr>
            </w:pPr>
            <w:r w:rsidRPr="00C068A3">
              <w:rPr>
                <w:rStyle w:val="CabealhoChar"/>
                <w:b/>
                <w:bCs/>
                <w:color w:val="auto"/>
                <w:szCs w:val="20"/>
              </w:rPr>
              <w:lastRenderedPageBreak/>
              <w:t>Nota explicativa 1</w:t>
            </w:r>
            <w:r w:rsidR="00966BDE">
              <w:rPr>
                <w:rStyle w:val="CabealhoChar"/>
                <w:b/>
                <w:bCs/>
                <w:color w:val="auto"/>
                <w:szCs w:val="20"/>
              </w:rPr>
              <w:t>3</w:t>
            </w:r>
            <w:r w:rsidRPr="00C068A3">
              <w:rPr>
                <w:rStyle w:val="CabealhoChar"/>
                <w:b/>
                <w:bCs/>
                <w:color w:val="auto"/>
                <w:szCs w:val="20"/>
              </w:rPr>
              <w:t>:</w:t>
            </w:r>
          </w:p>
          <w:p w14:paraId="1AB4EA97" w14:textId="77777777" w:rsidR="00F47AA8" w:rsidRPr="00C068A3" w:rsidRDefault="00F47AA8" w:rsidP="00CC280A">
            <w:pPr>
              <w:widowControl/>
              <w:shd w:val="clear" w:color="auto" w:fill="FFFF00"/>
              <w:suppressAutoHyphens w:val="0"/>
              <w:spacing w:before="100" w:beforeAutospacing="1" w:after="57" w:line="276" w:lineRule="auto"/>
              <w:ind w:left="-11" w:firstLine="11"/>
              <w:rPr>
                <w:rFonts w:ascii="Times New Roman" w:eastAsia="Times New Roman" w:hAnsi="Times New Roman" w:cs="Times New Roman"/>
                <w:color w:val="auto"/>
                <w:szCs w:val="20"/>
                <w:lang w:val="pt-BR" w:eastAsia="pt-BR"/>
              </w:rPr>
            </w:pPr>
            <w:r w:rsidRPr="00C068A3">
              <w:rPr>
                <w:rFonts w:eastAsia="Times New Roman"/>
                <w:b/>
                <w:bCs/>
                <w:color w:val="auto"/>
                <w:szCs w:val="20"/>
                <w:shd w:val="clear" w:color="auto" w:fill="FFFF00"/>
                <w:lang w:val="pt-BR" w:eastAsia="pt-BR"/>
              </w:rPr>
              <w:t>(Obs. As notas explicativas são meramente orientativas. Portanto, devem ser excluídas da minuta de contrato)</w:t>
            </w:r>
          </w:p>
          <w:p w14:paraId="29985BF4" w14:textId="77777777" w:rsidR="00F47AA8" w:rsidRPr="00C068A3" w:rsidRDefault="00F47AA8" w:rsidP="00CC280A">
            <w:pPr>
              <w:shd w:val="clear" w:color="auto" w:fill="FFFF00"/>
              <w:jc w:val="both"/>
              <w:rPr>
                <w:b/>
                <w:bCs/>
                <w:color w:val="auto"/>
                <w:szCs w:val="20"/>
              </w:rPr>
            </w:pPr>
          </w:p>
          <w:p w14:paraId="57391C69" w14:textId="142BBED6" w:rsidR="00F47AA8" w:rsidRPr="00C068A3" w:rsidRDefault="00F47AA8" w:rsidP="00F34F0C">
            <w:pPr>
              <w:shd w:val="clear" w:color="auto" w:fill="FFFF00"/>
              <w:jc w:val="both"/>
              <w:rPr>
                <w:color w:val="auto"/>
                <w:sz w:val="22"/>
              </w:rPr>
            </w:pPr>
            <w:r w:rsidRPr="00C068A3">
              <w:rPr>
                <w:rStyle w:val="CabealhoChar"/>
                <w:color w:val="auto"/>
                <w:szCs w:val="20"/>
              </w:rPr>
              <w:t>Os contratos celebrados pelos órgãos e entidades da Administração Pública do Estado do Paraná devem possuir disposições capazes de proteger os direitos fundamentais de liberdade e de privacidade, bem como o livre desenvolvimento da personalidade dos titulares de dados pessoais. Assim, naqueles casos em que a contratação implicar uso compartilhado de dados entre o</w:t>
            </w:r>
            <w:r w:rsidRPr="00DA3796">
              <w:rPr>
                <w:rStyle w:val="CabealhoChar"/>
                <w:color w:val="auto"/>
                <w:szCs w:val="20"/>
              </w:rPr>
              <w:t xml:space="preserve"> Estado do Paraná e empresas privadas contratadas para a prestação de serviços, deve ser </w:t>
            </w:r>
            <w:r w:rsidRPr="00C068A3">
              <w:rPr>
                <w:rStyle w:val="CabealhoChar"/>
                <w:color w:val="auto"/>
                <w:szCs w:val="20"/>
              </w:rPr>
              <w:t>inserida cláusula contratual padrão que tem por objetivo dispor sobre a proteção de dados pessoais, bem como as demais cláusulas deverão ser renumeradas.</w:t>
            </w:r>
          </w:p>
        </w:tc>
      </w:tr>
    </w:tbl>
    <w:p w14:paraId="3EAE15C4" w14:textId="77777777" w:rsidR="00F47AA8" w:rsidRPr="00C068A3" w:rsidRDefault="00F47AA8" w:rsidP="00F47AA8">
      <w:pPr>
        <w:spacing w:before="57" w:after="57"/>
        <w:jc w:val="both"/>
        <w:rPr>
          <w:b/>
          <w:bCs/>
          <w:color w:val="auto"/>
        </w:rPr>
      </w:pPr>
    </w:p>
    <w:p w14:paraId="2715D222" w14:textId="20E59F6C" w:rsidR="00F47AA8" w:rsidRPr="00C068A3" w:rsidRDefault="00F47AA8" w:rsidP="00F47AA8">
      <w:pPr>
        <w:spacing w:before="280" w:after="280"/>
        <w:jc w:val="both"/>
        <w:rPr>
          <w:color w:val="auto"/>
        </w:rPr>
      </w:pPr>
      <w:r w:rsidRPr="00C068A3">
        <w:rPr>
          <w:rFonts w:eastAsia="Times New Roman"/>
          <w:b/>
          <w:bCs/>
          <w:color w:val="auto"/>
          <w:lang w:eastAsia="pt-BR"/>
        </w:rPr>
        <w:t>1</w:t>
      </w:r>
      <w:r w:rsidR="005E3E45">
        <w:rPr>
          <w:rFonts w:eastAsia="Times New Roman"/>
          <w:b/>
          <w:bCs/>
          <w:color w:val="auto"/>
          <w:lang w:eastAsia="pt-BR"/>
        </w:rPr>
        <w:t>7</w:t>
      </w:r>
      <w:r w:rsidRPr="00C068A3">
        <w:rPr>
          <w:rFonts w:eastAsia="Times New Roman"/>
          <w:color w:val="auto"/>
          <w:lang w:eastAsia="pt-BR"/>
        </w:rPr>
        <w:t xml:space="preserve"> </w:t>
      </w:r>
      <w:r w:rsidRPr="00C068A3">
        <w:rPr>
          <w:rFonts w:eastAsia="Times New Roman"/>
          <w:b/>
          <w:bCs/>
          <w:color w:val="auto"/>
          <w:lang w:eastAsia="pt-BR"/>
        </w:rPr>
        <w:t>DISPOSIÇÕES GERAIS</w:t>
      </w:r>
    </w:p>
    <w:p w14:paraId="0B2B269D" w14:textId="3ECCF004" w:rsidR="00F47AA8" w:rsidRPr="00C068A3" w:rsidRDefault="00F47AA8" w:rsidP="00F47AA8">
      <w:pPr>
        <w:spacing w:before="57" w:after="57"/>
        <w:ind w:left="27"/>
        <w:jc w:val="both"/>
        <w:rPr>
          <w:color w:val="auto"/>
        </w:rPr>
      </w:pPr>
      <w:r w:rsidRPr="00C068A3">
        <w:rPr>
          <w:rStyle w:val="CabealhoChar"/>
          <w:b/>
          <w:bCs/>
          <w:color w:val="auto"/>
        </w:rPr>
        <w:t>1</w:t>
      </w:r>
      <w:r w:rsidR="005E3E45">
        <w:rPr>
          <w:rStyle w:val="CabealhoChar"/>
          <w:b/>
          <w:bCs/>
          <w:color w:val="auto"/>
        </w:rPr>
        <w:t>7</w:t>
      </w:r>
      <w:r w:rsidRPr="00C068A3">
        <w:rPr>
          <w:rStyle w:val="CabealhoChar"/>
          <w:b/>
          <w:bCs/>
          <w:color w:val="auto"/>
        </w:rPr>
        <w:t xml:space="preserve">.1 </w:t>
      </w:r>
      <w:r w:rsidRPr="00C068A3">
        <w:rPr>
          <w:rStyle w:val="CabealhoChar"/>
          <w:color w:val="auto"/>
        </w:rPr>
        <w:t>Integram o presente contrato, para todos os fins: o termo de referência e a proposta apresentada pelo Contratado durante o procedimento administrativo que deu origem a contratação.</w:t>
      </w:r>
    </w:p>
    <w:p w14:paraId="11751AB9" w14:textId="192B312C" w:rsidR="00F47AA8" w:rsidRPr="00C068A3" w:rsidRDefault="00F47AA8" w:rsidP="00F47AA8">
      <w:pPr>
        <w:spacing w:before="57" w:after="57"/>
        <w:ind w:left="27"/>
        <w:jc w:val="both"/>
        <w:rPr>
          <w:color w:val="auto"/>
        </w:rPr>
      </w:pPr>
      <w:r w:rsidRPr="00C068A3">
        <w:rPr>
          <w:rStyle w:val="CabealhoChar"/>
          <w:b/>
          <w:bCs/>
          <w:color w:val="auto"/>
        </w:rPr>
        <w:t>1</w:t>
      </w:r>
      <w:r w:rsidR="005E3E45">
        <w:rPr>
          <w:rStyle w:val="CabealhoChar"/>
          <w:b/>
          <w:bCs/>
          <w:color w:val="auto"/>
        </w:rPr>
        <w:t>7</w:t>
      </w:r>
      <w:r w:rsidRPr="00C068A3">
        <w:rPr>
          <w:rStyle w:val="CabealhoChar"/>
          <w:b/>
          <w:bCs/>
          <w:color w:val="auto"/>
        </w:rPr>
        <w:t xml:space="preserve">.2 </w:t>
      </w:r>
      <w:r w:rsidRPr="00C068A3">
        <w:rPr>
          <w:rStyle w:val="CabealhoChar"/>
          <w:color w:val="auto"/>
        </w:rPr>
        <w:t>Este contrato é regido pela Lei Federal n.º 14.133, de 2021, pelo Decreto n.º 10.086, de 2022 e demais leis estaduais e federais pertinentes ao objeto do contrato, aplicando-se referida legislação aos casos omissos no presente contrato.</w:t>
      </w:r>
    </w:p>
    <w:p w14:paraId="548EDBD6" w14:textId="0544C26E" w:rsidR="00F47AA8" w:rsidRPr="00C068A3" w:rsidRDefault="00F47AA8" w:rsidP="00F47AA8">
      <w:pPr>
        <w:spacing w:before="57" w:after="57"/>
        <w:ind w:left="27"/>
        <w:jc w:val="both"/>
        <w:rPr>
          <w:rStyle w:val="CabealhoChar"/>
          <w:color w:val="auto"/>
        </w:rPr>
      </w:pPr>
      <w:r w:rsidRPr="00C068A3">
        <w:rPr>
          <w:rStyle w:val="CabealhoChar"/>
          <w:b/>
          <w:bCs/>
          <w:color w:val="auto"/>
        </w:rPr>
        <w:t>1</w:t>
      </w:r>
      <w:r w:rsidR="005E3E45">
        <w:rPr>
          <w:rStyle w:val="CabealhoChar"/>
          <w:b/>
          <w:bCs/>
          <w:color w:val="auto"/>
        </w:rPr>
        <w:t>7</w:t>
      </w:r>
      <w:r w:rsidRPr="00C068A3">
        <w:rPr>
          <w:rStyle w:val="CabealhoChar"/>
          <w:b/>
          <w:bCs/>
          <w:color w:val="auto"/>
        </w:rPr>
        <w:t xml:space="preserve">.3 </w:t>
      </w:r>
      <w:r w:rsidRPr="00C068A3">
        <w:rPr>
          <w:rStyle w:val="CabealhoChar"/>
          <w:color w:val="auto"/>
        </w:rPr>
        <w:t>O Contratante enviará o resumo deste contrato à publicação no Diário Oficial do Estado do Paraná e no sítio eletrônico oficial, sem prejuízo de disponibilização da íntegra do contrato no Portal Nacional de Contratações Públicas (PNCP) e no sistema GMS.</w:t>
      </w:r>
    </w:p>
    <w:p w14:paraId="0794762A" w14:textId="6BB77893" w:rsidR="00F47AA8" w:rsidRPr="00C068A3" w:rsidRDefault="00F47AA8" w:rsidP="00F47AA8">
      <w:pPr>
        <w:spacing w:before="57" w:after="57"/>
        <w:ind w:left="27"/>
        <w:jc w:val="both"/>
        <w:rPr>
          <w:color w:val="auto"/>
        </w:rPr>
      </w:pPr>
      <w:r w:rsidRPr="00C068A3">
        <w:rPr>
          <w:b/>
          <w:bCs/>
          <w:color w:val="auto"/>
        </w:rPr>
        <w:t>1</w:t>
      </w:r>
      <w:r w:rsidR="005E3E45">
        <w:rPr>
          <w:b/>
          <w:bCs/>
          <w:color w:val="auto"/>
        </w:rPr>
        <w:t>7</w:t>
      </w:r>
      <w:r w:rsidRPr="00C068A3">
        <w:rPr>
          <w:b/>
          <w:bCs/>
          <w:color w:val="auto"/>
        </w:rPr>
        <w:t>.3.1</w:t>
      </w:r>
      <w:r w:rsidRPr="00C068A3">
        <w:rPr>
          <w:color w:val="auto"/>
        </w:rPr>
        <w:t xml:space="preserve"> Este contrato terá eficácia a partir da sua assinatura.</w:t>
      </w:r>
    </w:p>
    <w:p w14:paraId="6585DF6E" w14:textId="382DF366" w:rsidR="00F47AA8" w:rsidRPr="00C068A3" w:rsidRDefault="00F47AA8" w:rsidP="00F47AA8">
      <w:pPr>
        <w:spacing w:before="57" w:after="57"/>
        <w:ind w:left="27"/>
        <w:jc w:val="both"/>
        <w:rPr>
          <w:color w:val="auto"/>
        </w:rPr>
      </w:pPr>
      <w:r w:rsidRPr="00C068A3">
        <w:rPr>
          <w:rStyle w:val="CabealhoChar"/>
          <w:b/>
          <w:bCs/>
          <w:color w:val="auto"/>
        </w:rPr>
        <w:t>1</w:t>
      </w:r>
      <w:r w:rsidR="005E3E45">
        <w:rPr>
          <w:rStyle w:val="CabealhoChar"/>
          <w:b/>
          <w:bCs/>
          <w:color w:val="auto"/>
        </w:rPr>
        <w:t>7</w:t>
      </w:r>
      <w:r w:rsidRPr="00C068A3">
        <w:rPr>
          <w:rStyle w:val="CabealhoChar"/>
          <w:b/>
          <w:bCs/>
          <w:color w:val="auto"/>
        </w:rPr>
        <w:t xml:space="preserve">.4 </w:t>
      </w:r>
      <w:r w:rsidRPr="00C068A3">
        <w:rPr>
          <w:rStyle w:val="CabealhoChar"/>
          <w:color w:val="auto"/>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3E108C8C" w14:textId="77777777" w:rsidR="00F47AA8" w:rsidRPr="00C068A3" w:rsidRDefault="00F47AA8" w:rsidP="00F47AA8">
      <w:pPr>
        <w:spacing w:before="57"/>
        <w:ind w:left="27"/>
        <w:jc w:val="both"/>
        <w:rPr>
          <w:color w:val="auto"/>
        </w:rPr>
      </w:pPr>
      <w:r w:rsidRPr="00C068A3">
        <w:rPr>
          <w:color w:val="auto"/>
          <w:sz w:val="24"/>
          <w:szCs w:val="24"/>
          <w:highlight w:val="white"/>
        </w:rPr>
        <w:t>Local e data</w:t>
      </w:r>
    </w:p>
    <w:p w14:paraId="1BECB293" w14:textId="77777777" w:rsidR="00F47AA8" w:rsidRPr="00C068A3" w:rsidRDefault="00F47AA8" w:rsidP="00F47AA8">
      <w:pPr>
        <w:spacing w:before="57"/>
        <w:ind w:left="27"/>
        <w:jc w:val="both"/>
        <w:rPr>
          <w:color w:val="auto"/>
          <w:sz w:val="24"/>
          <w:szCs w:val="24"/>
          <w:highlight w:val="white"/>
        </w:rPr>
      </w:pPr>
    </w:p>
    <w:p w14:paraId="628B7177" w14:textId="77777777" w:rsidR="00F47AA8" w:rsidRPr="00C068A3" w:rsidRDefault="00F47AA8" w:rsidP="00F47AA8">
      <w:pPr>
        <w:spacing w:before="57"/>
        <w:ind w:left="27"/>
        <w:jc w:val="center"/>
        <w:rPr>
          <w:color w:val="auto"/>
        </w:rPr>
      </w:pPr>
      <w:r w:rsidRPr="00C068A3">
        <w:rPr>
          <w:color w:val="auto"/>
          <w:sz w:val="24"/>
          <w:szCs w:val="24"/>
          <w:highlight w:val="white"/>
        </w:rPr>
        <w:t>CONTRATANTE</w:t>
      </w:r>
      <w:r w:rsidRPr="00C068A3">
        <w:rPr>
          <w:color w:val="auto"/>
          <w:sz w:val="24"/>
          <w:szCs w:val="24"/>
          <w:highlight w:val="white"/>
        </w:rPr>
        <w:tab/>
      </w:r>
      <w:r w:rsidRPr="00C068A3">
        <w:rPr>
          <w:color w:val="auto"/>
          <w:sz w:val="24"/>
          <w:szCs w:val="24"/>
          <w:highlight w:val="white"/>
        </w:rPr>
        <w:tab/>
      </w:r>
      <w:r w:rsidRPr="00C068A3">
        <w:rPr>
          <w:color w:val="auto"/>
          <w:sz w:val="24"/>
          <w:szCs w:val="24"/>
          <w:highlight w:val="white"/>
        </w:rPr>
        <w:tab/>
      </w:r>
      <w:r w:rsidRPr="00C068A3">
        <w:rPr>
          <w:color w:val="auto"/>
          <w:sz w:val="24"/>
          <w:szCs w:val="24"/>
          <w:highlight w:val="white"/>
        </w:rPr>
        <w:tab/>
      </w:r>
      <w:r w:rsidRPr="00C068A3">
        <w:rPr>
          <w:color w:val="auto"/>
          <w:sz w:val="24"/>
          <w:szCs w:val="24"/>
          <w:highlight w:val="white"/>
        </w:rPr>
        <w:tab/>
        <w:t>CONTRATADA</w:t>
      </w:r>
    </w:p>
    <w:p w14:paraId="1A8CC7B0" w14:textId="77777777" w:rsidR="00F47AA8" w:rsidRPr="00C068A3" w:rsidRDefault="00F47AA8" w:rsidP="00F47AA8">
      <w:pPr>
        <w:spacing w:before="57"/>
        <w:ind w:left="27"/>
        <w:jc w:val="both"/>
        <w:rPr>
          <w:color w:val="auto"/>
          <w:sz w:val="24"/>
          <w:szCs w:val="24"/>
          <w:highlight w:val="white"/>
        </w:rPr>
      </w:pPr>
    </w:p>
    <w:p w14:paraId="25D55C2B" w14:textId="77777777" w:rsidR="00F47AA8" w:rsidRPr="00C068A3" w:rsidRDefault="00F47AA8" w:rsidP="00F47AA8">
      <w:pPr>
        <w:spacing w:before="57"/>
        <w:ind w:left="27"/>
        <w:jc w:val="both"/>
        <w:rPr>
          <w:color w:val="auto"/>
          <w:sz w:val="24"/>
          <w:szCs w:val="24"/>
          <w:highlight w:val="white"/>
        </w:rPr>
      </w:pPr>
    </w:p>
    <w:p w14:paraId="053D9E10" w14:textId="77777777" w:rsidR="00F47AA8" w:rsidRPr="00C068A3" w:rsidRDefault="00F47AA8" w:rsidP="00F47AA8">
      <w:pPr>
        <w:spacing w:before="57"/>
        <w:ind w:left="27"/>
        <w:jc w:val="both"/>
        <w:rPr>
          <w:color w:val="auto"/>
          <w:sz w:val="24"/>
          <w:szCs w:val="24"/>
          <w:highlight w:val="white"/>
        </w:rPr>
      </w:pPr>
    </w:p>
    <w:p w14:paraId="27E58762" w14:textId="77777777" w:rsidR="00F47AA8" w:rsidRPr="00C068A3" w:rsidRDefault="00F47AA8" w:rsidP="00F47AA8">
      <w:pPr>
        <w:spacing w:before="57"/>
        <w:ind w:left="27"/>
        <w:jc w:val="both"/>
        <w:rPr>
          <w:color w:val="auto"/>
        </w:rPr>
      </w:pPr>
      <w:r w:rsidRPr="00C068A3">
        <w:rPr>
          <w:color w:val="auto"/>
          <w:sz w:val="24"/>
          <w:szCs w:val="24"/>
          <w:highlight w:val="white"/>
        </w:rPr>
        <w:t>Testemunhas</w:t>
      </w:r>
    </w:p>
    <w:p w14:paraId="2B877D97" w14:textId="77777777" w:rsidR="00F47AA8" w:rsidRPr="00C068A3" w:rsidRDefault="00F47AA8" w:rsidP="00F47AA8">
      <w:pPr>
        <w:spacing w:before="57"/>
        <w:ind w:left="27"/>
        <w:jc w:val="both"/>
        <w:rPr>
          <w:color w:val="auto"/>
          <w:sz w:val="24"/>
          <w:szCs w:val="24"/>
          <w:highlight w:val="white"/>
        </w:rPr>
      </w:pPr>
    </w:p>
    <w:p w14:paraId="07E9CC2C" w14:textId="77777777" w:rsidR="00F47AA8" w:rsidRPr="00C068A3" w:rsidRDefault="00F47AA8" w:rsidP="00F47AA8">
      <w:pPr>
        <w:tabs>
          <w:tab w:val="left" w:pos="1047"/>
          <w:tab w:val="center" w:pos="4306"/>
          <w:tab w:val="right" w:pos="8558"/>
        </w:tabs>
        <w:spacing w:before="57"/>
        <w:ind w:left="27"/>
        <w:rPr>
          <w:color w:val="auto"/>
        </w:rPr>
      </w:pPr>
      <w:r w:rsidRPr="00C068A3">
        <w:rPr>
          <w:color w:val="auto"/>
          <w:sz w:val="24"/>
          <w:szCs w:val="24"/>
          <w:highlight w:val="white"/>
        </w:rPr>
        <w:t>1 – Nome:</w:t>
      </w:r>
    </w:p>
    <w:p w14:paraId="2F4A5DF2" w14:textId="77777777" w:rsidR="00F47AA8" w:rsidRPr="00C068A3" w:rsidRDefault="00F47AA8" w:rsidP="00F47AA8">
      <w:pPr>
        <w:tabs>
          <w:tab w:val="left" w:pos="1047"/>
          <w:tab w:val="center" w:pos="4306"/>
          <w:tab w:val="right" w:pos="8558"/>
        </w:tabs>
        <w:spacing w:before="57"/>
        <w:ind w:left="27"/>
        <w:rPr>
          <w:color w:val="auto"/>
          <w:sz w:val="24"/>
          <w:szCs w:val="24"/>
          <w:highlight w:val="white"/>
        </w:rPr>
      </w:pPr>
    </w:p>
    <w:p w14:paraId="5302DBF6" w14:textId="1F670AAC" w:rsidR="00F47AA8" w:rsidRPr="00C068A3" w:rsidRDefault="00F47AA8" w:rsidP="00F47AA8">
      <w:pPr>
        <w:tabs>
          <w:tab w:val="left" w:pos="1047"/>
          <w:tab w:val="center" w:pos="4306"/>
          <w:tab w:val="right" w:pos="8558"/>
        </w:tabs>
        <w:spacing w:before="57"/>
        <w:ind w:left="27"/>
        <w:rPr>
          <w:rStyle w:val="CabealhoChar"/>
          <w:color w:val="auto"/>
          <w:sz w:val="24"/>
          <w:szCs w:val="24"/>
        </w:rPr>
      </w:pPr>
      <w:r w:rsidRPr="00C068A3">
        <w:rPr>
          <w:rStyle w:val="CabealhoChar"/>
          <w:color w:val="auto"/>
          <w:sz w:val="24"/>
          <w:szCs w:val="24"/>
          <w:highlight w:val="white"/>
        </w:rPr>
        <w:t>2 – Nome:</w:t>
      </w:r>
    </w:p>
    <w:p w14:paraId="4F11270D" w14:textId="6013EAE6" w:rsidR="00BE257D" w:rsidRPr="00C068A3" w:rsidRDefault="00BE257D" w:rsidP="00F47AA8">
      <w:pPr>
        <w:tabs>
          <w:tab w:val="left" w:pos="1047"/>
          <w:tab w:val="center" w:pos="4306"/>
          <w:tab w:val="right" w:pos="8558"/>
        </w:tabs>
        <w:spacing w:before="57"/>
        <w:ind w:left="27"/>
        <w:rPr>
          <w:rStyle w:val="CabealhoChar"/>
          <w:color w:val="auto"/>
          <w:sz w:val="24"/>
          <w:szCs w:val="24"/>
        </w:rPr>
      </w:pPr>
    </w:p>
    <w:p w14:paraId="772756D6" w14:textId="3B3B556A" w:rsidR="00BE257D" w:rsidRPr="00C068A3" w:rsidRDefault="00BE257D" w:rsidP="00F47AA8">
      <w:pPr>
        <w:tabs>
          <w:tab w:val="left" w:pos="1047"/>
          <w:tab w:val="center" w:pos="4306"/>
          <w:tab w:val="right" w:pos="8558"/>
        </w:tabs>
        <w:spacing w:before="57"/>
        <w:ind w:left="27"/>
        <w:rPr>
          <w:rStyle w:val="CabealhoChar"/>
          <w:color w:val="auto"/>
          <w:sz w:val="24"/>
          <w:szCs w:val="24"/>
        </w:rPr>
      </w:pPr>
    </w:p>
    <w:p w14:paraId="6E489F25" w14:textId="77777777" w:rsidR="00BE257D" w:rsidRPr="00C068A3" w:rsidRDefault="00BE257D" w:rsidP="00F47AA8">
      <w:pPr>
        <w:tabs>
          <w:tab w:val="left" w:pos="1047"/>
          <w:tab w:val="center" w:pos="4306"/>
          <w:tab w:val="right" w:pos="8558"/>
        </w:tabs>
        <w:spacing w:before="57"/>
        <w:ind w:left="27"/>
        <w:rPr>
          <w:color w:val="auto"/>
        </w:rPr>
      </w:pPr>
    </w:p>
    <w:p w14:paraId="217DDA53"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p>
    <w:p w14:paraId="742D764B" w14:textId="0CFEBCDC"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rPr>
      </w:pPr>
      <w:r w:rsidRPr="00C068A3">
        <w:rPr>
          <w:rFonts w:ascii="Arial" w:hAnsi="Arial" w:cs="Arial"/>
          <w:b/>
        </w:rPr>
        <w:t>Nota explicativa 1</w:t>
      </w:r>
      <w:r w:rsidR="00966BDE">
        <w:rPr>
          <w:rFonts w:ascii="Arial" w:hAnsi="Arial" w:cs="Arial"/>
          <w:b/>
        </w:rPr>
        <w:t>4</w:t>
      </w:r>
      <w:r w:rsidRPr="00C068A3">
        <w:rPr>
          <w:rFonts w:ascii="Arial" w:hAnsi="Arial" w:cs="Arial"/>
          <w:b/>
        </w:rPr>
        <w:t>:</w:t>
      </w:r>
    </w:p>
    <w:p w14:paraId="04B0FDE6" w14:textId="77777777" w:rsidR="000A3B77" w:rsidRPr="00C068A3" w:rsidRDefault="000A3B77"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rPr>
      </w:pPr>
    </w:p>
    <w:p w14:paraId="0F201AC7"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r w:rsidRPr="00C068A3">
        <w:rPr>
          <w:rFonts w:ascii="Arial" w:hAnsi="Arial" w:cs="Arial"/>
          <w:bCs/>
        </w:rPr>
        <w:t>(Obs. As notas explicativas são meramente orientativas. Portanto, devem ser excluídas da minuta do contrato a ser publicado)</w:t>
      </w:r>
    </w:p>
    <w:p w14:paraId="5933B3D4" w14:textId="5DAFFDC3"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r w:rsidRPr="00C068A3">
        <w:rPr>
          <w:rFonts w:ascii="Arial" w:hAnsi="Arial" w:cs="Arial"/>
          <w:bCs/>
        </w:rPr>
        <w:t>De acordo com o contido no Inciso III do art. 784 do Código de Processo Civil Brasileiro:</w:t>
      </w:r>
    </w:p>
    <w:p w14:paraId="5C33AD1E"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p>
    <w:p w14:paraId="051E99D2" w14:textId="56F77320"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r w:rsidRPr="00C068A3">
        <w:rPr>
          <w:rFonts w:ascii="Arial" w:hAnsi="Arial" w:cs="Arial"/>
          <w:bCs/>
        </w:rPr>
        <w:t>Art. 784. São títulos executivos extrajudiciais:</w:t>
      </w:r>
    </w:p>
    <w:p w14:paraId="01FFBB26"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rPr>
      </w:pPr>
      <w:r w:rsidRPr="00C068A3">
        <w:rPr>
          <w:rFonts w:ascii="Arial" w:hAnsi="Arial" w:cs="Arial"/>
        </w:rPr>
        <w:t>(...)</w:t>
      </w:r>
    </w:p>
    <w:p w14:paraId="4ABB5A93"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bookmarkStart w:id="9" w:name="art784ii1"/>
      <w:bookmarkEnd w:id="9"/>
      <w:r w:rsidRPr="00C068A3">
        <w:rPr>
          <w:rFonts w:ascii="Arial" w:hAnsi="Arial" w:cs="Arial"/>
          <w:bCs/>
        </w:rPr>
        <w:t>II - a escritura pública ou outro documento público assinado pelo devedor;</w:t>
      </w:r>
    </w:p>
    <w:p w14:paraId="108E94F8"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rPr>
      </w:pPr>
      <w:bookmarkStart w:id="10" w:name="art784iii1"/>
      <w:bookmarkEnd w:id="10"/>
      <w:r w:rsidRPr="00C068A3">
        <w:rPr>
          <w:rFonts w:ascii="Arial" w:hAnsi="Arial" w:cs="Arial"/>
        </w:rPr>
        <w:t>III - o documento particular assinado pelo devedor e por 2 (duas) testemunhas;</w:t>
      </w:r>
    </w:p>
    <w:p w14:paraId="48F5B739"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rPr>
      </w:pPr>
      <w:r w:rsidRPr="00C068A3">
        <w:rPr>
          <w:rFonts w:ascii="Arial" w:hAnsi="Arial" w:cs="Arial"/>
        </w:rPr>
        <w:t>(...)</w:t>
      </w:r>
    </w:p>
    <w:p w14:paraId="1582EA57"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rPr>
      </w:pPr>
      <w:bookmarkStart w:id="11" w:name="art784v1"/>
      <w:bookmarkEnd w:id="11"/>
      <w:r w:rsidRPr="00C068A3">
        <w:rPr>
          <w:rFonts w:ascii="Arial" w:hAnsi="Arial" w:cs="Arial"/>
        </w:rPr>
        <w:t>V - o contrato garantido por hipoteca, penhor, anticrese ou outro direito real de garantia e aquele garantido por caução;</w:t>
      </w:r>
    </w:p>
    <w:p w14:paraId="5A64BCE8" w14:textId="30563DBE"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r w:rsidRPr="00C068A3">
        <w:rPr>
          <w:rFonts w:ascii="Arial" w:hAnsi="Arial" w:cs="Arial"/>
          <w:bCs/>
        </w:rPr>
        <w:t>Assim, em razão do contido no inciso III do art. 784 do CPC, que considera título executivo extrajudicial o documento particular assinado por duas testemunhas, é recomendável que, além da assinatura do responsável legal do CONTRATANTE e do CONTRATADO, conste a de duas testemunhas, caso não haja prejuízo à dinâmica administrativa do instrumento. A Assinatura das testemunhas se trata de cautela, que visa evitar eventual discussão judicial e tornar mais eficiente a cobrança dos créditos, se eventualmente for necessária no caso concreto.</w:t>
      </w:r>
    </w:p>
    <w:p w14:paraId="547B65E0" w14:textId="41E4FE5B"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p>
    <w:p w14:paraId="63979BAC" w14:textId="778A3411" w:rsidR="00BE257D" w:rsidRPr="00C068A3" w:rsidRDefault="00C121A8"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bookmarkStart w:id="12" w:name="_Hlk199170208"/>
      <w:r w:rsidRPr="00DA3796">
        <w:rPr>
          <w:rFonts w:ascii="Arial" w:hAnsi="Arial" w:cs="Arial"/>
          <w:bCs/>
        </w:rPr>
        <w:t xml:space="preserve">Anote-se que o contrato constituído e atestado por meio eletrônico, quando sua integridade for conferida por provedor de assinatura, é considerado título executivo extrajudicial, independentemente da assinatura de testemunhas, conforme §4º do art. 784 do Código de Processo Civil. </w:t>
      </w:r>
      <w:bookmarkEnd w:id="12"/>
    </w:p>
    <w:p w14:paraId="7ACE9880" w14:textId="77777777" w:rsidR="00BE257D" w:rsidRPr="00C068A3" w:rsidRDefault="00BE257D" w:rsidP="000A3B77">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rPr>
      </w:pPr>
    </w:p>
    <w:p w14:paraId="1BA8682D" w14:textId="77777777" w:rsidR="00F47AA8" w:rsidRPr="00C068A3" w:rsidRDefault="00F47AA8" w:rsidP="00F47AA8">
      <w:pPr>
        <w:widowControl/>
        <w:spacing w:beforeAutospacing="1" w:afterAutospacing="1"/>
        <w:ind w:left="28"/>
        <w:rPr>
          <w:rFonts w:eastAsia="Times New Roman"/>
          <w:color w:val="auto"/>
          <w:sz w:val="24"/>
          <w:szCs w:val="24"/>
          <w:shd w:val="clear" w:color="auto" w:fill="FFFFFF"/>
          <w:lang w:eastAsia="pt-BR"/>
        </w:rPr>
      </w:pPr>
    </w:p>
    <w:sectPr w:rsidR="00F47AA8" w:rsidRPr="00C068A3">
      <w:headerReference w:type="default" r:id="rId8"/>
      <w:footerReference w:type="default" r:id="rId9"/>
      <w:pgSz w:w="11906" w:h="16838"/>
      <w:pgMar w:top="1417" w:right="1701" w:bottom="1417" w:left="1701" w:header="0" w:footer="0" w:gutter="0"/>
      <w:cols w:space="720"/>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FB21F" w16cex:dateUtc="2025-05-15T14:01:00Z"/>
  <w16cex:commentExtensible w16cex:durableId="4A5BD824" w16cex:dateUtc="2025-05-15T14:03:00Z"/>
  <w16cex:commentExtensible w16cex:durableId="0D201FF5" w16cex:dateUtc="2025-05-15T14:05:00Z"/>
  <w16cex:commentExtensible w16cex:durableId="2BD5937A" w16cex:dateUtc="2025-05-19T14:24:00Z"/>
  <w16cex:commentExtensible w16cex:durableId="3B465FE8" w16cex:dateUtc="2025-05-15T14:08:00Z"/>
  <w16cex:commentExtensible w16cex:durableId="7EFF4956" w16cex:dateUtc="2025-05-15T14:13:00Z"/>
  <w16cex:commentExtensible w16cex:durableId="2BD593A8" w16cex:dateUtc="2025-05-19T14:25:00Z"/>
  <w16cex:commentExtensible w16cex:durableId="4A759860" w16cex:dateUtc="2025-05-15T14:14:00Z"/>
  <w16cex:commentExtensible w16cex:durableId="50F27FAE" w16cex:dateUtc="2025-05-15T14:16:00Z"/>
  <w16cex:commentExtensible w16cex:durableId="6B353996" w16cex:dateUtc="2025-05-15T14:17:00Z"/>
  <w16cex:commentExtensible w16cex:durableId="2674F52B" w16cex:dateUtc="2025-05-15T14:1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2ED1" w14:textId="77777777" w:rsidR="00F22C83" w:rsidRDefault="00F22C83" w:rsidP="000756FE">
      <w:r>
        <w:separator/>
      </w:r>
    </w:p>
  </w:endnote>
  <w:endnote w:type="continuationSeparator" w:id="0">
    <w:p w14:paraId="0B406E48" w14:textId="77777777" w:rsidR="00F22C83" w:rsidRDefault="00F22C83" w:rsidP="0007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2877"/>
      <w:docPartObj>
        <w:docPartGallery w:val="Page Numbers (Bottom of Page)"/>
        <w:docPartUnique/>
      </w:docPartObj>
    </w:sdtPr>
    <w:sdtEndPr/>
    <w:sdtContent>
      <w:p w14:paraId="35DA25A1" w14:textId="76237C06" w:rsidR="00CC280A" w:rsidRDefault="00CC280A">
        <w:pPr>
          <w:pStyle w:val="Rodap"/>
          <w:jc w:val="center"/>
        </w:pPr>
        <w:r>
          <w:fldChar w:fldCharType="begin"/>
        </w:r>
        <w:r>
          <w:instrText>PAGE   \* MERGEFORMAT</w:instrText>
        </w:r>
        <w:r>
          <w:fldChar w:fldCharType="separate"/>
        </w:r>
        <w:r w:rsidR="00EA3901" w:rsidRPr="00EA3901">
          <w:rPr>
            <w:noProof/>
            <w:lang w:val="pt-BR"/>
          </w:rPr>
          <w:t>1</w:t>
        </w:r>
        <w:r>
          <w:fldChar w:fldCharType="end"/>
        </w:r>
      </w:p>
    </w:sdtContent>
  </w:sdt>
  <w:p w14:paraId="3A730075" w14:textId="77777777" w:rsidR="00CC280A" w:rsidRDefault="00CC280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DC9B" w14:textId="77777777" w:rsidR="00F22C83" w:rsidRDefault="00F22C83" w:rsidP="000756FE">
      <w:r>
        <w:separator/>
      </w:r>
    </w:p>
  </w:footnote>
  <w:footnote w:type="continuationSeparator" w:id="0">
    <w:p w14:paraId="25472D7E" w14:textId="77777777" w:rsidR="00F22C83" w:rsidRDefault="00F22C83" w:rsidP="00075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58C5" w14:textId="3962731B" w:rsidR="00CC280A" w:rsidRDefault="00CC280A">
    <w:pPr>
      <w:pStyle w:val="Cabealho"/>
    </w:pPr>
  </w:p>
  <w:p w14:paraId="44C420E5" w14:textId="35DF36BD" w:rsidR="00CC280A" w:rsidRPr="00057352" w:rsidRDefault="00CC280A"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Pr>
        <w:rFonts w:eastAsia="Times New Roman"/>
        <w:b/>
        <w:bCs/>
        <w:color w:val="262626"/>
        <w:lang w:val="pt-BR" w:eastAsia="pt-BR"/>
      </w:rPr>
      <w:t xml:space="preserve">             </w:t>
    </w:r>
    <w:r w:rsidRPr="00057352">
      <w:rPr>
        <w:rFonts w:eastAsia="Times New Roman"/>
        <w:b/>
        <w:bCs/>
        <w:color w:val="262626"/>
        <w:lang w:val="pt-BR" w:eastAsia="pt-BR"/>
      </w:rPr>
      <w:t>ESTADO DO PARANÁ</w:t>
    </w:r>
  </w:p>
  <w:p w14:paraId="332EDC6A" w14:textId="247FEC2C" w:rsidR="00CC280A" w:rsidRPr="00057352" w:rsidRDefault="00CC280A"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sidRPr="00057352">
      <w:rPr>
        <w:rFonts w:ascii="Times New Roman" w:eastAsia="Times New Roman" w:hAnsi="Times New Roman" w:cs="Times New Roman"/>
        <w:noProof/>
        <w:color w:val="auto"/>
        <w:sz w:val="24"/>
        <w:szCs w:val="24"/>
        <w:lang w:val="pt-BR" w:eastAsia="pt-BR"/>
      </w:rPr>
      <w:drawing>
        <wp:anchor distT="0" distB="0" distL="142875" distR="142875" simplePos="0" relativeHeight="251658240" behindDoc="0" locked="0" layoutInCell="1" allowOverlap="0" wp14:anchorId="78EA04B9" wp14:editId="5A94171E">
          <wp:simplePos x="0" y="0"/>
          <wp:positionH relativeFrom="column">
            <wp:posOffset>-609600</wp:posOffset>
          </wp:positionH>
          <wp:positionV relativeFrom="paragraph">
            <wp:posOffset>179705</wp:posOffset>
          </wp:positionV>
          <wp:extent cx="657225" cy="657225"/>
          <wp:effectExtent l="0" t="0" r="952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352">
      <w:rPr>
        <w:rFonts w:eastAsia="Times New Roman"/>
        <w:b/>
        <w:bCs/>
        <w:color w:val="262626"/>
        <w:lang w:val="pt-BR" w:eastAsia="pt-BR"/>
      </w:rPr>
      <w:t>(ÓRGÃO/ENTIDADE ESTADUAL)</w:t>
    </w:r>
  </w:p>
  <w:p w14:paraId="27CAA594" w14:textId="5DC30CEC" w:rsidR="00CC280A" w:rsidRPr="00057352" w:rsidRDefault="00CC280A" w:rsidP="00057352">
    <w:pPr>
      <w:widowControl/>
      <w:shd w:val="clear" w:color="auto" w:fill="FFFFFF"/>
      <w:suppressAutoHyphens w:val="0"/>
      <w:spacing w:before="100" w:beforeAutospacing="1"/>
      <w:rPr>
        <w:rFonts w:ascii="Times New Roman" w:eastAsia="Times New Roman" w:hAnsi="Times New Roman" w:cs="Times New Roman"/>
        <w:color w:val="000000"/>
        <w:sz w:val="24"/>
        <w:szCs w:val="24"/>
        <w:lang w:val="pt-BR" w:eastAsia="pt-BR"/>
      </w:rPr>
    </w:pPr>
    <w:r>
      <w:rPr>
        <w:rFonts w:eastAsia="Times New Roman"/>
        <w:b/>
        <w:bCs/>
        <w:color w:val="262626"/>
        <w:lang w:val="pt-BR" w:eastAsia="pt-BR"/>
      </w:rPr>
      <w:t xml:space="preserve">                 </w:t>
    </w:r>
    <w:r w:rsidRPr="00057352">
      <w:rPr>
        <w:rFonts w:eastAsia="Times New Roman"/>
        <w:b/>
        <w:bCs/>
        <w:color w:val="262626"/>
        <w:lang w:val="pt-BR" w:eastAsia="pt-BR"/>
      </w:rPr>
      <w:t>(SETOR)</w:t>
    </w:r>
  </w:p>
  <w:p w14:paraId="197621CD" w14:textId="6883D3EC" w:rsidR="00CC280A" w:rsidRPr="00057352" w:rsidRDefault="00CC280A" w:rsidP="008D2825">
    <w:pPr>
      <w:widowControl/>
      <w:pBdr>
        <w:top w:val="single" w:sz="6" w:space="0" w:color="000000"/>
        <w:left w:val="single" w:sz="6" w:space="0" w:color="000000"/>
        <w:bottom w:val="single" w:sz="6" w:space="0" w:color="000000"/>
        <w:right w:val="single" w:sz="6" w:space="0" w:color="000000"/>
      </w:pBdr>
      <w:shd w:val="clear" w:color="auto" w:fill="FFFFFF"/>
      <w:suppressAutoHyphens w:val="0"/>
      <w:spacing w:before="100" w:beforeAutospacing="1"/>
      <w:ind w:right="-567"/>
      <w:rPr>
        <w:rFonts w:ascii="Times New Roman" w:eastAsia="Times New Roman" w:hAnsi="Times New Roman" w:cs="Times New Roman"/>
        <w:color w:val="000000"/>
        <w:sz w:val="24"/>
        <w:szCs w:val="24"/>
        <w:lang w:val="pt-BR" w:eastAsia="pt-BR"/>
      </w:rPr>
    </w:pPr>
    <w:r>
      <w:rPr>
        <w:b/>
        <w:color w:val="000000"/>
        <w:sz w:val="14"/>
        <w:szCs w:val="14"/>
      </w:rPr>
      <w:t>Protocolo n°</w:t>
    </w:r>
    <w:r>
      <w:rPr>
        <w:color w:val="000000"/>
        <w:sz w:val="14"/>
        <w:szCs w:val="14"/>
      </w:rPr>
      <w:t xml:space="preserve">                   </w:t>
    </w:r>
    <w:r>
      <w:rPr>
        <w:b/>
        <w:color w:val="000000"/>
        <w:sz w:val="14"/>
        <w:szCs w:val="14"/>
      </w:rPr>
      <w:t>Contrato n.º</w:t>
    </w:r>
    <w:r>
      <w:rPr>
        <w:color w:val="000000"/>
        <w:sz w:val="14"/>
        <w:szCs w:val="14"/>
      </w:rPr>
      <w:t xml:space="preserve">                         </w:t>
    </w:r>
    <w:r>
      <w:rPr>
        <w:sz w:val="14"/>
        <w:szCs w:val="14"/>
      </w:rPr>
      <w:t xml:space="preserve">–  </w:t>
    </w:r>
    <w:r>
      <w:rPr>
        <w:sz w:val="14"/>
        <w:szCs w:val="14"/>
        <w:u w:val="single"/>
      </w:rPr>
      <w:t xml:space="preserve">(página </w:t>
    </w:r>
    <w:r>
      <w:rPr>
        <w:sz w:val="14"/>
        <w:szCs w:val="14"/>
        <w:u w:val="single"/>
      </w:rPr>
      <w:fldChar w:fldCharType="begin"/>
    </w:r>
    <w:r>
      <w:rPr>
        <w:sz w:val="14"/>
        <w:szCs w:val="14"/>
        <w:u w:val="single"/>
      </w:rPr>
      <w:instrText xml:space="preserve"> PAGE </w:instrText>
    </w:r>
    <w:r>
      <w:rPr>
        <w:sz w:val="14"/>
        <w:szCs w:val="14"/>
        <w:u w:val="single"/>
      </w:rPr>
      <w:fldChar w:fldCharType="separate"/>
    </w:r>
    <w:r w:rsidR="00EA3901">
      <w:rPr>
        <w:noProof/>
        <w:sz w:val="14"/>
        <w:szCs w:val="14"/>
        <w:u w:val="single"/>
      </w:rPr>
      <w:t>1</w:t>
    </w:r>
    <w:r>
      <w:rPr>
        <w:sz w:val="14"/>
        <w:szCs w:val="14"/>
        <w:u w:val="single"/>
      </w:rPr>
      <w:fldChar w:fldCharType="end"/>
    </w:r>
    <w:r>
      <w:rPr>
        <w:sz w:val="14"/>
        <w:szCs w:val="14"/>
        <w:u w:val="single"/>
      </w:rPr>
      <w:t xml:space="preserve"> de </w:t>
    </w:r>
    <w:r>
      <w:rPr>
        <w:sz w:val="14"/>
        <w:szCs w:val="14"/>
        <w:u w:val="single"/>
      </w:rPr>
      <w:fldChar w:fldCharType="begin"/>
    </w:r>
    <w:r>
      <w:rPr>
        <w:sz w:val="14"/>
        <w:szCs w:val="14"/>
        <w:u w:val="single"/>
      </w:rPr>
      <w:instrText xml:space="preserve"> NUMPAGES \* ARABIC </w:instrText>
    </w:r>
    <w:r>
      <w:rPr>
        <w:sz w:val="14"/>
        <w:szCs w:val="14"/>
        <w:u w:val="single"/>
      </w:rPr>
      <w:fldChar w:fldCharType="separate"/>
    </w:r>
    <w:r w:rsidR="00EA3901">
      <w:rPr>
        <w:noProof/>
        <w:sz w:val="14"/>
        <w:szCs w:val="14"/>
        <w:u w:val="single"/>
      </w:rPr>
      <w:t>20</w:t>
    </w:r>
    <w:r>
      <w:rPr>
        <w:sz w:val="14"/>
        <w:szCs w:val="14"/>
        <w:u w:val="single"/>
      </w:rPr>
      <w:fldChar w:fldCharType="end"/>
    </w:r>
    <w:r>
      <w:rPr>
        <w:sz w:val="14"/>
        <w:szCs w:val="14"/>
        <w:u w:val="single"/>
      </w:rPr>
      <w:t xml:space="preserve"> </w:t>
    </w:r>
    <w:r w:rsidRPr="008D2825">
      <w:rPr>
        <w:rFonts w:eastAsia="Times New Roman"/>
        <w:color w:val="000000"/>
        <w:sz w:val="14"/>
        <w:szCs w:val="14"/>
        <w:highlight w:val="lightGray"/>
        <w:lang w:val="pt-BR" w:eastAsia="pt-BR"/>
      </w:rPr>
      <w:t>de  )</w:t>
    </w:r>
  </w:p>
  <w:p w14:paraId="6CCEA66D" w14:textId="77777777" w:rsidR="00CC280A" w:rsidRDefault="00CC280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259CA"/>
    <w:multiLevelType w:val="multilevel"/>
    <w:tmpl w:val="BBB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A8"/>
    <w:rsid w:val="00057352"/>
    <w:rsid w:val="000756FE"/>
    <w:rsid w:val="00087A48"/>
    <w:rsid w:val="000A088D"/>
    <w:rsid w:val="000A3B77"/>
    <w:rsid w:val="0019695E"/>
    <w:rsid w:val="001B2A09"/>
    <w:rsid w:val="001E462B"/>
    <w:rsid w:val="001F4E89"/>
    <w:rsid w:val="0021520D"/>
    <w:rsid w:val="002168C2"/>
    <w:rsid w:val="002600E9"/>
    <w:rsid w:val="002C5765"/>
    <w:rsid w:val="002D6A00"/>
    <w:rsid w:val="00356161"/>
    <w:rsid w:val="003A723E"/>
    <w:rsid w:val="003B78A5"/>
    <w:rsid w:val="004311DD"/>
    <w:rsid w:val="004474AC"/>
    <w:rsid w:val="00451438"/>
    <w:rsid w:val="00480FFC"/>
    <w:rsid w:val="0048221E"/>
    <w:rsid w:val="004837B7"/>
    <w:rsid w:val="0048784E"/>
    <w:rsid w:val="004B75C8"/>
    <w:rsid w:val="004F05EC"/>
    <w:rsid w:val="00523202"/>
    <w:rsid w:val="005254B5"/>
    <w:rsid w:val="00566075"/>
    <w:rsid w:val="00573418"/>
    <w:rsid w:val="00575802"/>
    <w:rsid w:val="005942E6"/>
    <w:rsid w:val="005A1889"/>
    <w:rsid w:val="005B242F"/>
    <w:rsid w:val="005B3ED8"/>
    <w:rsid w:val="005D3EBB"/>
    <w:rsid w:val="005D5C5C"/>
    <w:rsid w:val="005E3E45"/>
    <w:rsid w:val="005F2994"/>
    <w:rsid w:val="00642CE8"/>
    <w:rsid w:val="00665F43"/>
    <w:rsid w:val="00681A71"/>
    <w:rsid w:val="006A54F4"/>
    <w:rsid w:val="006B03C7"/>
    <w:rsid w:val="00733055"/>
    <w:rsid w:val="00785F4B"/>
    <w:rsid w:val="007B4EC5"/>
    <w:rsid w:val="007D5A66"/>
    <w:rsid w:val="007E5128"/>
    <w:rsid w:val="007F599B"/>
    <w:rsid w:val="00800BF3"/>
    <w:rsid w:val="00823DB6"/>
    <w:rsid w:val="00832223"/>
    <w:rsid w:val="00885DD1"/>
    <w:rsid w:val="008A69FE"/>
    <w:rsid w:val="008A743A"/>
    <w:rsid w:val="008D0C25"/>
    <w:rsid w:val="008D2825"/>
    <w:rsid w:val="008D3105"/>
    <w:rsid w:val="008E59CB"/>
    <w:rsid w:val="00921B0F"/>
    <w:rsid w:val="00966BDE"/>
    <w:rsid w:val="0099052F"/>
    <w:rsid w:val="009D50E4"/>
    <w:rsid w:val="00A003D3"/>
    <w:rsid w:val="00A12402"/>
    <w:rsid w:val="00A14DC7"/>
    <w:rsid w:val="00A34647"/>
    <w:rsid w:val="00A44880"/>
    <w:rsid w:val="00A44D7D"/>
    <w:rsid w:val="00AA4CC8"/>
    <w:rsid w:val="00AB3FFC"/>
    <w:rsid w:val="00AB5DB7"/>
    <w:rsid w:val="00AC145A"/>
    <w:rsid w:val="00B07D99"/>
    <w:rsid w:val="00B12A17"/>
    <w:rsid w:val="00B303D6"/>
    <w:rsid w:val="00B7278F"/>
    <w:rsid w:val="00B934F1"/>
    <w:rsid w:val="00BA3225"/>
    <w:rsid w:val="00BA70E9"/>
    <w:rsid w:val="00BD5FE6"/>
    <w:rsid w:val="00BE257D"/>
    <w:rsid w:val="00C068A3"/>
    <w:rsid w:val="00C121A8"/>
    <w:rsid w:val="00C22E02"/>
    <w:rsid w:val="00C43A92"/>
    <w:rsid w:val="00C612D9"/>
    <w:rsid w:val="00C83BCC"/>
    <w:rsid w:val="00C85227"/>
    <w:rsid w:val="00CB471B"/>
    <w:rsid w:val="00CC280A"/>
    <w:rsid w:val="00CF2454"/>
    <w:rsid w:val="00D670F2"/>
    <w:rsid w:val="00D928AC"/>
    <w:rsid w:val="00D963CE"/>
    <w:rsid w:val="00DA3796"/>
    <w:rsid w:val="00DB01C5"/>
    <w:rsid w:val="00DB7CF7"/>
    <w:rsid w:val="00DD19AC"/>
    <w:rsid w:val="00DD5CAB"/>
    <w:rsid w:val="00E04B2B"/>
    <w:rsid w:val="00E411D8"/>
    <w:rsid w:val="00E53E47"/>
    <w:rsid w:val="00E62866"/>
    <w:rsid w:val="00E90AA9"/>
    <w:rsid w:val="00EA3901"/>
    <w:rsid w:val="00EB621A"/>
    <w:rsid w:val="00EB7E78"/>
    <w:rsid w:val="00EF5CE2"/>
    <w:rsid w:val="00F01ADA"/>
    <w:rsid w:val="00F22C83"/>
    <w:rsid w:val="00F34F0C"/>
    <w:rsid w:val="00F40046"/>
    <w:rsid w:val="00F443CD"/>
    <w:rsid w:val="00F47AA8"/>
    <w:rsid w:val="00F92513"/>
    <w:rsid w:val="00F9411B"/>
    <w:rsid w:val="00FC68C1"/>
    <w:rsid w:val="00FD29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F8A57"/>
  <w15:chartTrackingRefBased/>
  <w15:docId w15:val="{4F1D1335-FC94-43A3-8CBD-EEB38926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A8"/>
    <w:pPr>
      <w:widowControl w:val="0"/>
      <w:suppressAutoHyphens/>
      <w:spacing w:after="0" w:line="240" w:lineRule="auto"/>
    </w:pPr>
    <w:rPr>
      <w:rFonts w:ascii="Arial" w:eastAsia="Arial" w:hAnsi="Arial" w:cs="Arial"/>
      <w:color w:val="00000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47AA8"/>
    <w:rPr>
      <w:rFonts w:ascii="Arial" w:eastAsia="Arial" w:hAnsi="Arial" w:cs="Arial"/>
      <w:lang w:val="pt-PT"/>
    </w:rPr>
  </w:style>
  <w:style w:type="paragraph" w:styleId="PargrafodaLista">
    <w:name w:val="List Paragraph"/>
    <w:basedOn w:val="Normal"/>
    <w:uiPriority w:val="34"/>
    <w:qFormat/>
    <w:rsid w:val="00F47AA8"/>
    <w:pPr>
      <w:ind w:left="953" w:hanging="360"/>
      <w:jc w:val="both"/>
    </w:pPr>
  </w:style>
  <w:style w:type="paragraph" w:styleId="Cabealho">
    <w:name w:val="header"/>
    <w:basedOn w:val="Normal"/>
    <w:link w:val="CabealhoChar"/>
    <w:uiPriority w:val="99"/>
    <w:unhideWhenUsed/>
    <w:rsid w:val="00F47AA8"/>
    <w:pPr>
      <w:tabs>
        <w:tab w:val="center" w:pos="4252"/>
        <w:tab w:val="right" w:pos="8504"/>
      </w:tabs>
    </w:pPr>
    <w:rPr>
      <w:color w:val="auto"/>
    </w:rPr>
  </w:style>
  <w:style w:type="character" w:customStyle="1" w:styleId="CabealhoChar1">
    <w:name w:val="Cabeçalho Char1"/>
    <w:basedOn w:val="Fontepargpadro"/>
    <w:uiPriority w:val="99"/>
    <w:semiHidden/>
    <w:rsid w:val="00F47AA8"/>
    <w:rPr>
      <w:rFonts w:ascii="Arial" w:eastAsia="Arial" w:hAnsi="Arial" w:cs="Arial"/>
      <w:color w:val="00000A"/>
      <w:lang w:val="pt-PT"/>
    </w:rPr>
  </w:style>
  <w:style w:type="paragraph" w:styleId="NormalWeb">
    <w:name w:val="Normal (Web)"/>
    <w:basedOn w:val="Normal"/>
    <w:uiPriority w:val="99"/>
    <w:semiHidden/>
    <w:unhideWhenUsed/>
    <w:qFormat/>
    <w:rsid w:val="00F47AA8"/>
    <w:pPr>
      <w:widowControl/>
      <w:spacing w:beforeAutospacing="1"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47AA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F47AA8"/>
    <w:rPr>
      <w:sz w:val="16"/>
      <w:szCs w:val="16"/>
    </w:rPr>
  </w:style>
  <w:style w:type="paragraph" w:styleId="Textodecomentrio">
    <w:name w:val="annotation text"/>
    <w:basedOn w:val="Normal"/>
    <w:link w:val="TextodecomentrioChar"/>
    <w:uiPriority w:val="99"/>
    <w:unhideWhenUsed/>
    <w:rsid w:val="00F47AA8"/>
    <w:rPr>
      <w:sz w:val="20"/>
      <w:szCs w:val="20"/>
    </w:rPr>
  </w:style>
  <w:style w:type="character" w:customStyle="1" w:styleId="TextodecomentrioChar">
    <w:name w:val="Texto de comentário Char"/>
    <w:basedOn w:val="Fontepargpadro"/>
    <w:link w:val="Textodecomentrio"/>
    <w:uiPriority w:val="99"/>
    <w:rsid w:val="00F47AA8"/>
    <w:rPr>
      <w:rFonts w:ascii="Arial" w:eastAsia="Arial" w:hAnsi="Arial" w:cs="Arial"/>
      <w:color w:val="00000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D5A66"/>
    <w:rPr>
      <w:b/>
      <w:bCs/>
    </w:rPr>
  </w:style>
  <w:style w:type="character" w:customStyle="1" w:styleId="AssuntodocomentrioChar">
    <w:name w:val="Assunto do comentário Char"/>
    <w:basedOn w:val="TextodecomentrioChar"/>
    <w:link w:val="Assuntodocomentrio"/>
    <w:uiPriority w:val="99"/>
    <w:semiHidden/>
    <w:rsid w:val="007D5A66"/>
    <w:rPr>
      <w:rFonts w:ascii="Arial" w:eastAsia="Arial" w:hAnsi="Arial" w:cs="Arial"/>
      <w:b/>
      <w:bCs/>
      <w:color w:val="00000A"/>
      <w:sz w:val="20"/>
      <w:szCs w:val="20"/>
      <w:lang w:val="pt-PT"/>
    </w:rPr>
  </w:style>
  <w:style w:type="paragraph" w:styleId="Textodenotaderodap">
    <w:name w:val="footnote text"/>
    <w:basedOn w:val="Normal"/>
    <w:link w:val="TextodenotaderodapChar"/>
    <w:uiPriority w:val="99"/>
    <w:semiHidden/>
    <w:unhideWhenUsed/>
    <w:rsid w:val="000756FE"/>
    <w:rPr>
      <w:sz w:val="20"/>
      <w:szCs w:val="20"/>
    </w:rPr>
  </w:style>
  <w:style w:type="character" w:customStyle="1" w:styleId="TextodenotaderodapChar">
    <w:name w:val="Texto de nota de rodapé Char"/>
    <w:basedOn w:val="Fontepargpadro"/>
    <w:link w:val="Textodenotaderodap"/>
    <w:uiPriority w:val="99"/>
    <w:semiHidden/>
    <w:rsid w:val="000756FE"/>
    <w:rPr>
      <w:rFonts w:ascii="Arial" w:eastAsia="Arial" w:hAnsi="Arial" w:cs="Arial"/>
      <w:color w:val="00000A"/>
      <w:sz w:val="20"/>
      <w:szCs w:val="20"/>
      <w:lang w:val="pt-PT"/>
    </w:rPr>
  </w:style>
  <w:style w:type="character" w:styleId="Refdenotaderodap">
    <w:name w:val="footnote reference"/>
    <w:basedOn w:val="Fontepargpadro"/>
    <w:uiPriority w:val="99"/>
    <w:semiHidden/>
    <w:unhideWhenUsed/>
    <w:rsid w:val="000756FE"/>
    <w:rPr>
      <w:vertAlign w:val="superscript"/>
    </w:rPr>
  </w:style>
  <w:style w:type="paragraph" w:styleId="Rodap">
    <w:name w:val="footer"/>
    <w:basedOn w:val="Normal"/>
    <w:link w:val="RodapChar"/>
    <w:uiPriority w:val="99"/>
    <w:unhideWhenUsed/>
    <w:rsid w:val="00057352"/>
    <w:pPr>
      <w:tabs>
        <w:tab w:val="center" w:pos="4252"/>
        <w:tab w:val="right" w:pos="8504"/>
      </w:tabs>
    </w:pPr>
  </w:style>
  <w:style w:type="character" w:customStyle="1" w:styleId="RodapChar">
    <w:name w:val="Rodapé Char"/>
    <w:basedOn w:val="Fontepargpadro"/>
    <w:link w:val="Rodap"/>
    <w:uiPriority w:val="99"/>
    <w:rsid w:val="00057352"/>
    <w:rPr>
      <w:rFonts w:ascii="Arial" w:eastAsia="Arial" w:hAnsi="Arial" w:cs="Arial"/>
      <w:color w:val="00000A"/>
      <w:lang w:val="pt-PT"/>
    </w:rPr>
  </w:style>
  <w:style w:type="paragraph" w:customStyle="1" w:styleId="Standard">
    <w:name w:val="Standard"/>
    <w:rsid w:val="00BE257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Reviso">
    <w:name w:val="Revision"/>
    <w:hidden/>
    <w:uiPriority w:val="99"/>
    <w:semiHidden/>
    <w:rsid w:val="008A743A"/>
    <w:pPr>
      <w:spacing w:after="0" w:line="240" w:lineRule="auto"/>
    </w:pPr>
    <w:rPr>
      <w:rFonts w:ascii="Arial" w:eastAsia="Arial" w:hAnsi="Arial" w:cs="Arial"/>
      <w:color w:val="00000A"/>
      <w:lang w:val="pt-PT"/>
    </w:rPr>
  </w:style>
  <w:style w:type="paragraph" w:styleId="Textodebalo">
    <w:name w:val="Balloon Text"/>
    <w:basedOn w:val="Normal"/>
    <w:link w:val="TextodebaloChar"/>
    <w:uiPriority w:val="99"/>
    <w:semiHidden/>
    <w:unhideWhenUsed/>
    <w:rsid w:val="008A69FE"/>
    <w:rPr>
      <w:rFonts w:ascii="Segoe UI" w:hAnsi="Segoe UI" w:cs="Segoe UI"/>
      <w:sz w:val="18"/>
      <w:szCs w:val="18"/>
    </w:rPr>
  </w:style>
  <w:style w:type="character" w:customStyle="1" w:styleId="TextodebaloChar">
    <w:name w:val="Texto de balão Char"/>
    <w:basedOn w:val="Fontepargpadro"/>
    <w:link w:val="Textodebalo"/>
    <w:uiPriority w:val="99"/>
    <w:semiHidden/>
    <w:rsid w:val="008A69FE"/>
    <w:rPr>
      <w:rFonts w:ascii="Segoe UI" w:eastAsia="Arial" w:hAnsi="Segoe UI" w:cs="Segoe UI"/>
      <w:color w:val="00000A"/>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6204">
      <w:bodyDiv w:val="1"/>
      <w:marLeft w:val="0"/>
      <w:marRight w:val="0"/>
      <w:marTop w:val="0"/>
      <w:marBottom w:val="0"/>
      <w:divBdr>
        <w:top w:val="none" w:sz="0" w:space="0" w:color="auto"/>
        <w:left w:val="none" w:sz="0" w:space="0" w:color="auto"/>
        <w:bottom w:val="none" w:sz="0" w:space="0" w:color="auto"/>
        <w:right w:val="none" w:sz="0" w:space="0" w:color="auto"/>
      </w:divBdr>
    </w:div>
    <w:div w:id="917981958">
      <w:bodyDiv w:val="1"/>
      <w:marLeft w:val="0"/>
      <w:marRight w:val="0"/>
      <w:marTop w:val="0"/>
      <w:marBottom w:val="0"/>
      <w:divBdr>
        <w:top w:val="none" w:sz="0" w:space="0" w:color="auto"/>
        <w:left w:val="none" w:sz="0" w:space="0" w:color="auto"/>
        <w:bottom w:val="none" w:sz="0" w:space="0" w:color="auto"/>
        <w:right w:val="none" w:sz="0" w:space="0" w:color="auto"/>
      </w:divBdr>
    </w:div>
    <w:div w:id="16578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A002-20CE-43B5-98E8-EDF54AD2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7200</Words>
  <Characters>38885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Apoenna Castro</dc:creator>
  <cp:keywords/>
  <dc:description/>
  <cp:lastModifiedBy>Jeane Andreane Pavelegine de Medeiros</cp:lastModifiedBy>
  <cp:revision>2</cp:revision>
  <cp:lastPrinted>2023-11-20T14:51:00Z</cp:lastPrinted>
  <dcterms:created xsi:type="dcterms:W3CDTF">2025-05-29T19:55:00Z</dcterms:created>
  <dcterms:modified xsi:type="dcterms:W3CDTF">2025-05-29T19:55:00Z</dcterms:modified>
</cp:coreProperties>
</file>