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934E" w14:textId="5DDBEA21" w:rsidR="00917207" w:rsidRPr="00C4058F" w:rsidRDefault="00917207">
      <w:pPr>
        <w:rPr>
          <w:rFonts w:ascii="Arial" w:hAnsi="Arial" w:cs="Arial"/>
          <w:sz w:val="24"/>
          <w:szCs w:val="24"/>
        </w:rPr>
      </w:pPr>
    </w:p>
    <w:p w14:paraId="274B073D" w14:textId="77777777" w:rsidR="00917207" w:rsidRPr="00C4058F" w:rsidRDefault="00917207" w:rsidP="00C4058F">
      <w:pPr>
        <w:pStyle w:val="Textbody"/>
        <w:shd w:val="clear" w:color="auto" w:fill="000000" w:themeFill="text1"/>
        <w:spacing w:after="0" w:line="240" w:lineRule="auto"/>
        <w:ind w:right="108"/>
        <w:jc w:val="center"/>
        <w:rPr>
          <w:rFonts w:ascii="Arial" w:hAnsi="Arial" w:cs="Arial"/>
          <w:b/>
          <w:bCs/>
          <w:color w:val="FFFFFF" w:themeColor="background1"/>
        </w:rPr>
      </w:pPr>
      <w:r w:rsidRPr="00C4058F">
        <w:rPr>
          <w:rFonts w:ascii="Arial" w:hAnsi="Arial" w:cs="Arial"/>
          <w:b/>
          <w:bCs/>
          <w:color w:val="FFFFFF" w:themeColor="background1"/>
        </w:rPr>
        <w:t>LISTA DE VERIFICAÇÃO</w:t>
      </w:r>
    </w:p>
    <w:p w14:paraId="0461761F" w14:textId="0CA37BE5" w:rsidR="00917207" w:rsidRPr="00C4058F" w:rsidRDefault="00917207" w:rsidP="00C4058F">
      <w:pPr>
        <w:pStyle w:val="Textbody"/>
        <w:shd w:val="clear" w:color="auto" w:fill="000000" w:themeFill="text1"/>
        <w:spacing w:after="0" w:line="240" w:lineRule="auto"/>
        <w:ind w:right="108"/>
        <w:jc w:val="center"/>
        <w:rPr>
          <w:rFonts w:ascii="Arial" w:hAnsi="Arial" w:cs="Arial"/>
          <w:b/>
          <w:bCs/>
          <w:color w:val="FFFFFF" w:themeColor="background1"/>
        </w:rPr>
      </w:pPr>
      <w:r w:rsidRPr="00C4058F">
        <w:rPr>
          <w:rFonts w:ascii="Arial" w:hAnsi="Arial" w:cs="Arial"/>
          <w:b/>
          <w:bCs/>
          <w:color w:val="FFFFFF" w:themeColor="background1"/>
        </w:rPr>
        <w:t>PROCESSO SELETIVO SIMPLIFICADO</w:t>
      </w:r>
      <w:r w:rsidR="0009713D">
        <w:rPr>
          <w:rFonts w:ascii="Arial" w:hAnsi="Arial" w:cs="Arial"/>
          <w:b/>
          <w:bCs/>
          <w:color w:val="FFFFFF" w:themeColor="background1"/>
        </w:rPr>
        <w:t xml:space="preserve"> - PROCEDIMENTO</w:t>
      </w:r>
    </w:p>
    <w:p w14:paraId="58B1E92D" w14:textId="3C4B407C" w:rsidR="00917207" w:rsidRPr="00C4058F" w:rsidRDefault="00917207">
      <w:pPr>
        <w:rPr>
          <w:rFonts w:ascii="Arial" w:hAnsi="Arial" w:cs="Arial"/>
          <w:sz w:val="24"/>
          <w:szCs w:val="24"/>
        </w:rPr>
      </w:pPr>
    </w:p>
    <w:tbl>
      <w:tblPr>
        <w:tblW w:w="487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5"/>
      </w:tblGrid>
      <w:tr w:rsidR="00917207" w:rsidRPr="00C4058F" w14:paraId="737CC147" w14:textId="77777777" w:rsidTr="00917207">
        <w:trPr>
          <w:trHeight w:val="300"/>
          <w:tblCellSpacing w:w="0" w:type="dxa"/>
          <w:jc w:val="center"/>
        </w:trPr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44B265" w14:textId="1D19401A" w:rsidR="00917207" w:rsidRPr="00C4058F" w:rsidRDefault="0091720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05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Protocolo n</w:t>
            </w:r>
            <w:r w:rsidR="00C4058F" w:rsidRPr="00C405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º</w:t>
            </w:r>
            <w:r w:rsidR="00463A71" w:rsidRPr="00C405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:</w:t>
            </w:r>
          </w:p>
        </w:tc>
      </w:tr>
    </w:tbl>
    <w:p w14:paraId="0B20B677" w14:textId="77777777" w:rsidR="00917207" w:rsidRPr="00C4058F" w:rsidRDefault="009172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276"/>
        <w:gridCol w:w="2693"/>
      </w:tblGrid>
      <w:tr w:rsidR="001268B2" w:rsidRPr="00C4058F" w14:paraId="4285887B" w14:textId="7C09065F" w:rsidTr="00C4058F">
        <w:trPr>
          <w:trHeight w:val="584"/>
        </w:trPr>
        <w:tc>
          <w:tcPr>
            <w:tcW w:w="10348" w:type="dxa"/>
            <w:gridSpan w:val="5"/>
            <w:tcBorders>
              <w:bottom w:val="single" w:sz="8" w:space="0" w:color="auto"/>
            </w:tcBorders>
            <w:shd w:val="clear" w:color="auto" w:fill="000000" w:themeFill="text1"/>
          </w:tcPr>
          <w:p w14:paraId="67536768" w14:textId="77777777" w:rsidR="00463A71" w:rsidRPr="00C4058F" w:rsidRDefault="00463A71" w:rsidP="00463A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AFFF4" w14:textId="77777777" w:rsidR="001268B2" w:rsidRPr="00C4058F" w:rsidRDefault="00917207" w:rsidP="00463A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REQUISITOS OBRIGATÓRIOS</w:t>
            </w:r>
          </w:p>
          <w:p w14:paraId="014665FF" w14:textId="05B2FAC5" w:rsidR="00463A71" w:rsidRPr="00C4058F" w:rsidRDefault="00463A71" w:rsidP="00463A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5119" w:rsidRPr="00C4058F" w14:paraId="01F397E6" w14:textId="04C3A84E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1BF83" w14:textId="22DAB04A" w:rsidR="00E75119" w:rsidRPr="00C4058F" w:rsidRDefault="00E75119" w:rsidP="00EB3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BC7C" w14:textId="53992EAE" w:rsidR="00E75119" w:rsidRPr="00C4058F" w:rsidRDefault="00E75119" w:rsidP="00EB3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7CE37" w14:textId="1AFEF2EA" w:rsidR="00E75119" w:rsidRPr="00C4058F" w:rsidRDefault="00E75119" w:rsidP="00E75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C4058F">
              <w:rPr>
                <w:rFonts w:ascii="Arial" w:hAnsi="Arial" w:cs="Arial"/>
                <w:b/>
                <w:bCs/>
                <w:sz w:val="24"/>
                <w:szCs w:val="24"/>
              </w:rPr>
              <w:t>LS.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A3753" w14:textId="2AB6DB8D" w:rsidR="00E75119" w:rsidRPr="00C4058F" w:rsidRDefault="00E75119" w:rsidP="00E75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MOV</w:t>
            </w:r>
            <w:r w:rsidR="00C405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C6272" w14:textId="3E256B96" w:rsidR="00E75119" w:rsidRPr="00C4058F" w:rsidRDefault="00E75119" w:rsidP="00E751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</w:p>
        </w:tc>
      </w:tr>
      <w:tr w:rsidR="00E75119" w:rsidRPr="00C4058F" w14:paraId="57A312E1" w14:textId="18F997E6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0E6B" w14:textId="5DC63CDC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0DF32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HIPÓTESE LEGAL PARA CONTRATAÇÃO </w:t>
            </w:r>
          </w:p>
          <w:p w14:paraId="0491241A" w14:textId="3251AD8E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(ART. 2º, LC 108/2005 - </w:t>
            </w: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INDICAR QUAL O INCISO</w:t>
            </w:r>
            <w:r w:rsidR="003D316D" w:rsidRPr="00C405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 CAMPO “OBSERVAÇÃO”</w:t>
            </w: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29BFD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32712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51D09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0FEF5F84" w14:textId="0877AAE1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82E76" w14:textId="6D845760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DAC8D9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ESPÉCIE – PRÓPRIA OU VINCULADA A CONVÊNIO/TERMO DE COOPERAÇÃO </w:t>
            </w:r>
          </w:p>
          <w:p w14:paraId="08BB2DDA" w14:textId="5A017161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6º, § 1º, LC 108/2005</w:t>
            </w:r>
            <w:r w:rsidR="003D316D" w:rsidRPr="00C4058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D316D"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INDICAR QUAL A ESPÉCIE NO CAMPO “OBSERVAÇÃO”</w:t>
            </w: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AB487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140BE2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E32D96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D316D" w:rsidRPr="00C4058F" w14:paraId="25435DA3" w14:textId="3358C802" w:rsidTr="00C405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AD7418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7F4B8C5D" w14:textId="6B9F088E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300971" w14:textId="4F182C0B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967C7" w14:textId="01B067AB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OFÍCIO DO SECRETÁRIO DO ESTADO</w:t>
            </w:r>
          </w:p>
          <w:p w14:paraId="66E7209F" w14:textId="4857F331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6º, LC 108/2005)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553E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6A65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DB995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1B0B8D" w14:paraId="1F1EF733" w14:textId="73C5868E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6C044B" w14:textId="6B686311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9096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JUSTIFICATIVA DA CONTRATAÇÃO</w:t>
            </w:r>
          </w:p>
          <w:p w14:paraId="70BAF975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(ART. 6º, §2º, I, LC 108/2005 / </w:t>
            </w:r>
          </w:p>
          <w:p w14:paraId="0F190028" w14:textId="77777777" w:rsid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 xml:space="preserve">ART. 2º, I, DEC. 4.512/2009 / </w:t>
            </w:r>
          </w:p>
          <w:p w14:paraId="5EED6F0F" w14:textId="39EB333A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RE 658.026)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A8D08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7E666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7F87B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316D" w:rsidRPr="001B0B8D" w14:paraId="7F2A313B" w14:textId="41949379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E11A9" w14:textId="7A37BD3D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8327" w14:textId="6CB81B60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CARACTERIZAÇÃO DA TEMPORARIEDADE – PRAZO DA CONTRATAÇÃO</w:t>
            </w:r>
          </w:p>
          <w:p w14:paraId="0AF8215E" w14:textId="7333B6D3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(ART. 6º, §2º, II, LC 108/2005 / ART. 2º, II, DEC. 4.512/2009 / RE 658.026)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4C3A1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AF60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A6E7B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316D" w:rsidRPr="00C4058F" w14:paraId="4781A3F9" w14:textId="77777777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871CE8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A4571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IMPRESCINDIBILIDADE DA CONTRATAÇÃO</w:t>
            </w:r>
          </w:p>
          <w:p w14:paraId="706CB849" w14:textId="42F59E83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Hlk67324353"/>
            <w:r w:rsidRPr="00C4058F">
              <w:rPr>
                <w:rFonts w:ascii="Arial" w:hAnsi="Arial" w:cs="Arial"/>
                <w:sz w:val="24"/>
                <w:szCs w:val="24"/>
              </w:rPr>
              <w:t>RE 658.026</w:t>
            </w:r>
            <w:bookmarkEnd w:id="0"/>
            <w:r w:rsidRPr="00C405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6B7B7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D5F4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9130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316D" w:rsidRPr="00C4058F" w14:paraId="4252B56B" w14:textId="77777777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A4E89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CF179" w14:textId="6F2769AB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DEMONSTRAÇÃO DE QUE NÃO SE TRATA DE SERVIÇO ORDINÁRIO, PERMANENTE, E CONSIDERADO COMO CONTINGÊNCIA NORMAL - IMPREVISIBILIDADE</w:t>
            </w:r>
          </w:p>
          <w:p w14:paraId="2873C6BF" w14:textId="35FCC10A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(RE 658.026)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5337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CFAAE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9C977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C4058F" w14:paraId="5F8C94E5" w14:textId="6B9D699B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F8FBC" w14:textId="0BBE6943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D6F8" w14:textId="731F6548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PECULIARIDADES DAS FUNÇÕES – QUANTITATIVO, REMUNERAÇÃO E JORNADA (ART. 6º, §2º, III, LC 108/2005 / ART. 2º, III, DEC. 4.512/2009)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C05B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0D8C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94224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C4058F" w14:paraId="0733969E" w14:textId="77777777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941D1E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6182" w14:textId="6909BBC5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ORIGEM DAS VAGAS</w:t>
            </w:r>
          </w:p>
          <w:p w14:paraId="392DEBB4" w14:textId="2C366D43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lastRenderedPageBreak/>
              <w:t>(ART. 2º, §1º, LC 108/2005)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83022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F742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8915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C4058F" w14:paraId="4CD5D181" w14:textId="77777777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861F56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272C1" w14:textId="284B2426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EM CASO DE VACÂNCIA: INFORMAÇÕES SOBRE A EXISTÊNCIA OU REALIZAÇÃO DE CONCURSO PÚBLICO</w:t>
            </w:r>
          </w:p>
          <w:p w14:paraId="5F6CF4C4" w14:textId="50D447B6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2º, §2º, LC 108/2005)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6EAD4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A558A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089DD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1B0B8D" w14:paraId="0EF38B14" w14:textId="5F9B2908" w:rsidTr="00C4058F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2923B" w14:textId="1ACF883E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82301" w14:textId="5B1265D0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ESTIMATIVA DE CUSTOS DA CONTRATAÇÃO, A ORIGEM E A DISPONIBILIDADE DOS RECURSOS FINANCEIROS E ORÇAMENTÁRIOS NECESSÁRIOS ÀS CONTRATAÇÕES</w:t>
            </w:r>
          </w:p>
          <w:p w14:paraId="7520E860" w14:textId="6BAA4F04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(ART. 6º, §2º, IV, LC 108/2005 / ART. 2º, IV, V E VI, DEC. 4.512/2009)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B053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F77CC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1FC75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316D" w:rsidRPr="00C4058F" w14:paraId="7D694C55" w14:textId="77777777" w:rsidTr="00C4058F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EF29B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DE7BB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DECLARAÇÃO DE ADEQUAÇÃO DA DESPESA</w:t>
            </w:r>
          </w:p>
          <w:p w14:paraId="34BDD29E" w14:textId="001B8C0A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(ART. 33, II, </w:t>
            </w:r>
            <w:r w:rsidRPr="00C4058F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C4058F">
              <w:rPr>
                <w:rFonts w:ascii="Arial" w:hAnsi="Arial" w:cs="Arial"/>
                <w:sz w:val="24"/>
                <w:szCs w:val="24"/>
              </w:rPr>
              <w:t>, DEC. 3.169/2019)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B49D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ED43D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DC8A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32864E13" w14:textId="3BBF0B91" w:rsidTr="00C405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A35241" w14:textId="44F12522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0B3D6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INFORMAÇÃO TÉCNICA DA SEAP</w:t>
            </w:r>
          </w:p>
          <w:p w14:paraId="48976D5E" w14:textId="0A901CD6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6º, §2º, V,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4B7C3F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46931B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2B8535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074341BC" w14:textId="3FA1F954" w:rsidTr="00C405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EE7CD5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8CF19B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JUSTIFICATIVA DE IMPOSSIBILIDADE DE REMANEJAMENTO INTERNO</w:t>
            </w:r>
          </w:p>
          <w:p w14:paraId="4C37A7DB" w14:textId="32D9FACE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</w:t>
            </w: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ART. 3º, §1º, DEC. 4.512/2009</w:t>
            </w:r>
            <w:r w:rsidRPr="00C405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F6A68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5321C4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E6D266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485FE0F3" w14:textId="09226674" w:rsidTr="00C405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F8B8" w14:textId="0A50C692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8F13" w14:textId="178C95B2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INFORMAÇÃO TÉCNICA DA SEFA</w:t>
            </w:r>
          </w:p>
          <w:p w14:paraId="079071E1" w14:textId="056399BB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(ART. 6º, §2º, V, </w:t>
            </w:r>
            <w:r w:rsidR="00C4058F" w:rsidRPr="00C4058F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C4058F">
              <w:rPr>
                <w:rFonts w:ascii="Arial" w:hAnsi="Arial" w:cs="Arial"/>
                <w:sz w:val="24"/>
                <w:szCs w:val="24"/>
              </w:rPr>
              <w:t>, LC 108/2005)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7FB5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2E820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29FD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0467A49E" w14:textId="18748B15" w:rsidTr="00C405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ABC5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849E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DISPONIBILIDADE DE RECURSOS FINANCEIROS PARA COBRIR A DESPESA</w:t>
            </w:r>
          </w:p>
          <w:p w14:paraId="0AEFA226" w14:textId="2C11FCAC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</w:t>
            </w: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ART. 3º, § 2º, DEC. 4.512/2009</w:t>
            </w:r>
            <w:r w:rsidRPr="00C405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C4FC4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6459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52A2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1EFF167A" w14:textId="3C56FEEC" w:rsidTr="00C405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84748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0BEE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LIMITES DA LRF</w:t>
            </w:r>
          </w:p>
          <w:p w14:paraId="2E434EA1" w14:textId="598409DF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</w:t>
            </w: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ART. 3º, § 2º, DEC. 4.512/2009</w:t>
            </w:r>
            <w:r w:rsidRPr="00C405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C362D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B46FC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E770D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6D" w:rsidRPr="001B0B8D" w14:paraId="3C4B1C36" w14:textId="77777777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AE4FC" w14:textId="2D76D6EC" w:rsidR="003D316D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D6457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DELIBERAÇÃO DA COMISSÃO DE POLÍTICA SALARIAL</w:t>
            </w:r>
          </w:p>
          <w:p w14:paraId="0B5F8672" w14:textId="3468C65F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(ART. 33, III, DEC. 3.169/2019; ART. 1º, III, DEC. 4.189/2016)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704B" w14:textId="77777777" w:rsidR="003D316D" w:rsidRPr="00C4058F" w:rsidRDefault="003D316D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1E5E1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D383" w14:textId="77777777" w:rsidR="003D316D" w:rsidRPr="00C4058F" w:rsidRDefault="003D316D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75119" w:rsidRPr="00C4058F" w14:paraId="4CB86464" w14:textId="3EAA2D53" w:rsidTr="00C4058F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1AA6" w14:textId="343F1B84" w:rsidR="00E75119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75119"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A2FC3" w14:textId="578F8A65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INFORMAÇÃO TÉCNICA DA SEPL</w:t>
            </w:r>
          </w:p>
          <w:p w14:paraId="091A5223" w14:textId="70B94A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(ART. 6º, §2º, V, </w:t>
            </w:r>
            <w:r w:rsidR="00C4058F" w:rsidRPr="00C4058F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C4058F">
              <w:rPr>
                <w:rFonts w:ascii="Arial" w:hAnsi="Arial" w:cs="Arial"/>
                <w:sz w:val="24"/>
                <w:szCs w:val="24"/>
              </w:rPr>
              <w:t>, LC 108/2005)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DB7B2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AAE7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AFE2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425B61BD" w14:textId="1FFD25B4" w:rsidTr="00C405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E644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A0F7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ORÇAMENTO</w:t>
            </w:r>
          </w:p>
          <w:p w14:paraId="4DA673E7" w14:textId="02B808F4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3º, § 2º, DEC. 4.512/2009)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93D6A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9B29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C317F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575F43ED" w14:textId="7C23BD6F" w:rsidTr="00C4058F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34EA8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F6C2A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PROGRAMAÇÃO</w:t>
            </w:r>
          </w:p>
          <w:p w14:paraId="31ED6CC2" w14:textId="48BB35EC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</w:t>
            </w: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ART. 3º, § 2º, DEC. 4.512/2009</w:t>
            </w:r>
            <w:r w:rsidRPr="00C405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20D57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418FB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4589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C4058F" w14:paraId="3FE6F451" w14:textId="37A35623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8DE61" w14:textId="0B593C1C" w:rsidR="00E75119" w:rsidRPr="00C4058F" w:rsidRDefault="003D316D" w:rsidP="009C05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75119"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BD3B" w14:textId="77777777" w:rsidR="00E75119" w:rsidRPr="00C4058F" w:rsidRDefault="00E75119" w:rsidP="0012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DESPACHO</w:t>
            </w:r>
          </w:p>
          <w:p w14:paraId="19192F93" w14:textId="610E8BF9" w:rsidR="00E75119" w:rsidRPr="00C4058F" w:rsidRDefault="00E75119" w:rsidP="0012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 xml:space="preserve"> GOVERNAMENTAL</w:t>
            </w:r>
          </w:p>
          <w:p w14:paraId="11181478" w14:textId="62ABF2D9" w:rsidR="00E75119" w:rsidRPr="00C4058F" w:rsidRDefault="00E75119" w:rsidP="0012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(ART. 1º, DEC. 4.512/2009)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6025A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11B4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4D7E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119" w:rsidRPr="001B0B8D" w14:paraId="1E243497" w14:textId="0EA59DEA" w:rsidTr="00C405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61B9" w14:textId="7F4FCE3C" w:rsidR="00E75119" w:rsidRPr="00C4058F" w:rsidRDefault="003D316D" w:rsidP="00302D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75119" w:rsidRPr="00C405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71490" w14:textId="35AB574C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PUBLICAÇÃO DO DESPACHO GOVERNAMENTAL NO DIOE</w:t>
            </w:r>
          </w:p>
          <w:p w14:paraId="26BCC0D6" w14:textId="65D8EAFE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58F">
              <w:rPr>
                <w:rFonts w:ascii="Arial" w:hAnsi="Arial" w:cs="Arial"/>
                <w:sz w:val="24"/>
                <w:szCs w:val="24"/>
                <w:lang w:val="en-US"/>
              </w:rPr>
              <w:t>(ART. 1º, P. ÚN, DEC. 4.512/2009)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A849" w14:textId="77777777" w:rsidR="00E75119" w:rsidRPr="00C4058F" w:rsidRDefault="00E75119" w:rsidP="009C05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712AD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7C3E6" w14:textId="77777777" w:rsidR="00E75119" w:rsidRPr="00C4058F" w:rsidRDefault="00E75119" w:rsidP="00EB37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2871C2B" w14:textId="7F8E8C86" w:rsidR="00917207" w:rsidRPr="00C4058F" w:rsidRDefault="00917207" w:rsidP="00463A71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AB1DF5A" w14:textId="77777777" w:rsidR="00463A71" w:rsidRPr="00C4058F" w:rsidRDefault="00463A71" w:rsidP="00463A71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W w:w="10490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90"/>
      </w:tblGrid>
      <w:tr w:rsidR="00302DD1" w:rsidRPr="00C4058F" w14:paraId="160EA71A" w14:textId="77777777" w:rsidTr="00CC11A0">
        <w:trPr>
          <w:trHeight w:val="1019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B1628" w14:textId="3B26BFEA" w:rsidR="00302DD1" w:rsidRPr="00C4058F" w:rsidRDefault="00302DD1" w:rsidP="00463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pt-BR"/>
              </w:rPr>
            </w:pPr>
            <w:r w:rsidRPr="00C4058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pt-BR"/>
              </w:rPr>
              <w:lastRenderedPageBreak/>
              <w:t>Nota explicativa</w:t>
            </w:r>
          </w:p>
          <w:p w14:paraId="3C3D4862" w14:textId="36176913" w:rsidR="00302DD1" w:rsidRPr="00C4058F" w:rsidRDefault="00302DD1" w:rsidP="00463A7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058F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 xml:space="preserve">Nos casos em que for utilizada a minuta de edital de PSS </w:t>
            </w:r>
            <w:r w:rsidR="00463A71" w:rsidRPr="00C4058F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“</w:t>
            </w:r>
            <w:r w:rsidRPr="00C4058F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sem objeto definido</w:t>
            </w:r>
            <w:r w:rsidR="00463A71" w:rsidRPr="00C4058F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”</w:t>
            </w:r>
            <w:r w:rsidRPr="00C4058F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, o encaminhamento do expediente à Procuradoria-Geral do Estado, para análise jurídica, nos termos do Decreto Estadual nº 3.203/2015, e da Resolução nº 41/2016-PGE,  deve ser feito após a completa instrução do expediente.</w:t>
            </w:r>
          </w:p>
        </w:tc>
      </w:tr>
    </w:tbl>
    <w:p w14:paraId="6F9202F5" w14:textId="77777777" w:rsidR="00302DD1" w:rsidRPr="00C4058F" w:rsidRDefault="00302DD1" w:rsidP="00917207">
      <w:pPr>
        <w:pStyle w:val="Standard"/>
        <w:tabs>
          <w:tab w:val="left" w:pos="284"/>
        </w:tabs>
        <w:spacing w:line="100" w:lineRule="atLeast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00" w:type="dxa"/>
        <w:tblInd w:w="-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3"/>
        <w:gridCol w:w="140"/>
        <w:gridCol w:w="4577"/>
      </w:tblGrid>
      <w:tr w:rsidR="00917207" w:rsidRPr="00C4058F" w14:paraId="298CDA1B" w14:textId="77777777" w:rsidTr="00917207">
        <w:trPr>
          <w:trHeight w:val="283"/>
        </w:trPr>
        <w:tc>
          <w:tcPr>
            <w:tcW w:w="4583" w:type="dxa"/>
            <w:vAlign w:val="bottom"/>
            <w:hideMark/>
          </w:tcPr>
          <w:p w14:paraId="34EE22DF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DF264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506327" w14:textId="41AB7F1E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_____________, ___ DE ____ DE _____.</w:t>
            </w:r>
          </w:p>
        </w:tc>
        <w:tc>
          <w:tcPr>
            <w:tcW w:w="140" w:type="dxa"/>
            <w:vAlign w:val="bottom"/>
          </w:tcPr>
          <w:p w14:paraId="7AF8BE95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vAlign w:val="bottom"/>
            <w:hideMark/>
          </w:tcPr>
          <w:p w14:paraId="33B45E27" w14:textId="7865F7E9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____________, ___ DE _____DE _____.</w:t>
            </w:r>
          </w:p>
        </w:tc>
      </w:tr>
      <w:tr w:rsidR="00917207" w:rsidRPr="00C4058F" w14:paraId="7164C4C3" w14:textId="77777777" w:rsidTr="00917207">
        <w:trPr>
          <w:trHeight w:val="521"/>
        </w:trPr>
        <w:tc>
          <w:tcPr>
            <w:tcW w:w="45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812C8" w14:textId="3B36F3C8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(LOCAL/DATA)</w:t>
            </w:r>
          </w:p>
          <w:p w14:paraId="34153562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DC951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221104AA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ECB83E" w14:textId="2CEA5E9C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(LOCAL/DATA)</w:t>
            </w:r>
          </w:p>
        </w:tc>
      </w:tr>
      <w:tr w:rsidR="00917207" w:rsidRPr="00C4058F" w14:paraId="6A86147F" w14:textId="77777777" w:rsidTr="00917207">
        <w:trPr>
          <w:trHeight w:val="538"/>
        </w:trPr>
        <w:tc>
          <w:tcPr>
            <w:tcW w:w="4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DD6D6B" w14:textId="7C6A472D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[NOME E ASSINATURA DO SERVIDOR RESPONSÁVEL PELO PREENCHIMENTO]</w:t>
            </w:r>
          </w:p>
          <w:p w14:paraId="66BB8719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dxa"/>
          </w:tcPr>
          <w:p w14:paraId="433AB322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6EC27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CE74FA" w14:textId="7B64FA50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[NOME E ASSINATURA DO CHEFE DO SETOR</w:t>
            </w:r>
          </w:p>
          <w:p w14:paraId="3F6A685F" w14:textId="1C87E18E" w:rsidR="00917207" w:rsidRPr="00C4058F" w:rsidRDefault="00302DD1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8F">
              <w:rPr>
                <w:rFonts w:ascii="Arial" w:hAnsi="Arial" w:cs="Arial"/>
                <w:sz w:val="24"/>
                <w:szCs w:val="24"/>
              </w:rPr>
              <w:t>COMPETENTE]</w:t>
            </w:r>
          </w:p>
          <w:p w14:paraId="7032DE46" w14:textId="77777777" w:rsidR="00917207" w:rsidRPr="00C4058F" w:rsidRDefault="00917207" w:rsidP="00917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D29B9" w14:textId="77777777" w:rsidR="00917207" w:rsidRPr="00C4058F" w:rsidRDefault="00917207" w:rsidP="009172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17207" w:rsidRPr="00C4058F" w:rsidSect="00A7097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4385" w14:textId="77777777" w:rsidR="00955B0C" w:rsidRDefault="00955B0C" w:rsidP="00F21A82">
      <w:pPr>
        <w:spacing w:after="0" w:line="240" w:lineRule="auto"/>
      </w:pPr>
      <w:r>
        <w:separator/>
      </w:r>
    </w:p>
  </w:endnote>
  <w:endnote w:type="continuationSeparator" w:id="0">
    <w:p w14:paraId="672FE88F" w14:textId="77777777" w:rsidR="00955B0C" w:rsidRDefault="00955B0C" w:rsidP="00F2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38B7" w14:textId="77777777" w:rsidR="00955B0C" w:rsidRDefault="00955B0C" w:rsidP="00F21A82">
      <w:pPr>
        <w:spacing w:after="0" w:line="240" w:lineRule="auto"/>
      </w:pPr>
      <w:r>
        <w:separator/>
      </w:r>
    </w:p>
  </w:footnote>
  <w:footnote w:type="continuationSeparator" w:id="0">
    <w:p w14:paraId="70A7D449" w14:textId="77777777" w:rsidR="00955B0C" w:rsidRDefault="00955B0C" w:rsidP="00F2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AA6D" w14:textId="349E5E37" w:rsidR="00C4058F" w:rsidRDefault="00C4058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7E3185" wp14:editId="63CF80CE">
          <wp:simplePos x="0" y="0"/>
          <wp:positionH relativeFrom="column">
            <wp:posOffset>408305</wp:posOffset>
          </wp:positionH>
          <wp:positionV relativeFrom="paragraph">
            <wp:posOffset>5080</wp:posOffset>
          </wp:positionV>
          <wp:extent cx="768985" cy="736600"/>
          <wp:effectExtent l="0" t="0" r="0" b="6350"/>
          <wp:wrapTight wrapText="bothSides">
            <wp:wrapPolygon edited="0">
              <wp:start x="0" y="0"/>
              <wp:lineTo x="0" y="21228"/>
              <wp:lineTo x="20869" y="21228"/>
              <wp:lineTo x="20869" y="0"/>
              <wp:lineTo x="0" y="0"/>
            </wp:wrapPolygon>
          </wp:wrapTight>
          <wp:docPr id="2" name="Imagem 2" descr="logo_seed_19_verti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9669"/>
                  <a:stretch>
                    <a:fillRect/>
                  </a:stretch>
                </pic:blipFill>
                <pic:spPr>
                  <a:xfrm>
                    <a:off x="0" y="0"/>
                    <a:ext cx="768985" cy="73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D5322" w14:textId="77777777" w:rsidR="00C4058F" w:rsidRDefault="00C4058F" w:rsidP="00C4058F">
    <w:pPr>
      <w:pStyle w:val="Header"/>
      <w:tabs>
        <w:tab w:val="left" w:pos="993"/>
      </w:tabs>
    </w:pPr>
    <w:r>
      <w:rPr>
        <w:rStyle w:val="Fontepargpadro"/>
        <w:rFonts w:ascii="Arial" w:hAnsi="Arial" w:cs="Arial"/>
        <w:b/>
        <w:color w:val="262626"/>
      </w:rPr>
      <w:t>ESTADO</w:t>
    </w:r>
    <w:r>
      <w:rPr>
        <w:rStyle w:val="Fontepargpadro"/>
        <w:rFonts w:ascii="Arial" w:eastAsia="Arial" w:hAnsi="Arial" w:cs="Arial"/>
        <w:b/>
        <w:color w:val="262626"/>
      </w:rPr>
      <w:t xml:space="preserve"> </w:t>
    </w:r>
    <w:r>
      <w:rPr>
        <w:rStyle w:val="Fontepargpadro"/>
        <w:rFonts w:ascii="Arial" w:hAnsi="Arial" w:cs="Arial"/>
        <w:b/>
        <w:color w:val="262626"/>
      </w:rPr>
      <w:t>DO</w:t>
    </w:r>
    <w:r>
      <w:rPr>
        <w:rStyle w:val="Fontepargpadro"/>
        <w:rFonts w:ascii="Arial" w:eastAsia="Arial" w:hAnsi="Arial" w:cs="Arial"/>
        <w:b/>
        <w:color w:val="262626"/>
      </w:rPr>
      <w:t xml:space="preserve"> </w:t>
    </w:r>
    <w:r>
      <w:rPr>
        <w:rStyle w:val="Fontepargpadro"/>
        <w:rFonts w:ascii="Arial" w:hAnsi="Arial" w:cs="Arial"/>
        <w:b/>
        <w:color w:val="262626"/>
      </w:rPr>
      <w:t>PARANÁ</w:t>
    </w:r>
  </w:p>
  <w:p w14:paraId="2EE77116" w14:textId="5290D662" w:rsidR="00C4058F" w:rsidRDefault="00C4058F" w:rsidP="00C4058F">
    <w:pPr>
      <w:pStyle w:val="Header"/>
      <w:tabs>
        <w:tab w:val="left" w:pos="993"/>
      </w:tabs>
    </w:pPr>
    <w:r>
      <w:rPr>
        <w:rFonts w:ascii="Arial" w:hAnsi="Arial" w:cs="Arial"/>
        <w:b/>
        <w:color w:val="262626"/>
      </w:rPr>
      <w:t>(ÓRGÃO/ENTIDADE ESTADUAL)</w:t>
    </w:r>
  </w:p>
  <w:p w14:paraId="2AEBB1E9" w14:textId="3ECF0C21" w:rsidR="00C4058F" w:rsidRDefault="00C4058F" w:rsidP="00C4058F">
    <w:pPr>
      <w:pStyle w:val="Header"/>
      <w:tabs>
        <w:tab w:val="left" w:pos="993"/>
      </w:tabs>
    </w:pPr>
    <w:r>
      <w:rPr>
        <w:rStyle w:val="Fontepargpadro"/>
        <w:rFonts w:ascii="Arial" w:hAnsi="Arial" w:cs="Arial"/>
        <w:b/>
        <w:bCs/>
        <w:color w:val="262626"/>
      </w:rPr>
      <w:t xml:space="preserve">                                (SETOR)</w:t>
    </w:r>
  </w:p>
  <w:p w14:paraId="4D232135" w14:textId="77777777" w:rsidR="00C4058F" w:rsidRDefault="00C4058F">
    <w:pPr>
      <w:pStyle w:val="Header"/>
    </w:pPr>
  </w:p>
  <w:p w14:paraId="339E2B3F" w14:textId="77777777" w:rsidR="00C4058F" w:rsidRPr="00C4058F" w:rsidRDefault="00C4058F" w:rsidP="00C4058F">
    <w:pPr>
      <w:pStyle w:val="Header"/>
      <w:suppressLineNumber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3091"/>
        <w:tab w:val="center" w:pos="6350"/>
        <w:tab w:val="right" w:pos="10602"/>
      </w:tabs>
      <w:ind w:left="2098"/>
      <w:jc w:val="right"/>
      <w:rPr>
        <w:rFonts w:ascii="Arial" w:hAnsi="Arial" w:cs="Arial"/>
        <w:b/>
        <w:bCs/>
      </w:rPr>
    </w:pPr>
    <w:r w:rsidRPr="00C4058F">
      <w:rPr>
        <w:rStyle w:val="Fontepargpadro"/>
        <w:rFonts w:ascii="Arial" w:hAnsi="Arial" w:cs="Arial"/>
        <w:b/>
        <w:bCs/>
        <w:sz w:val="14"/>
        <w:szCs w:val="14"/>
      </w:rPr>
      <w:t xml:space="preserve">Protocolo n° XX.XXX.XXX -X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 xml:space="preserve">(página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begin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instrText xml:space="preserve"> PAGE </w:instrTex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separate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1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end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 xml:space="preserve"> de 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begin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instrText xml:space="preserve"> NUMPAGES \* ARABIC </w:instrTex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separate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3</w:t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fldChar w:fldCharType="end"/>
    </w:r>
    <w:r w:rsidRPr="00C4058F">
      <w:rPr>
        <w:rStyle w:val="Fontepargpadro"/>
        <w:rFonts w:ascii="Arial" w:hAnsi="Arial" w:cs="Arial"/>
        <w:b/>
        <w:bCs/>
        <w:sz w:val="14"/>
        <w:szCs w:val="14"/>
        <w:u w:val="single"/>
      </w:rPr>
      <w:t>)</w:t>
    </w:r>
  </w:p>
  <w:p w14:paraId="3038CED1" w14:textId="10BBDE59" w:rsidR="00C4058F" w:rsidRDefault="00C40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70"/>
    <w:rsid w:val="0009713D"/>
    <w:rsid w:val="001268B2"/>
    <w:rsid w:val="00131124"/>
    <w:rsid w:val="001B0B8D"/>
    <w:rsid w:val="00302DD1"/>
    <w:rsid w:val="003D316D"/>
    <w:rsid w:val="00463A71"/>
    <w:rsid w:val="00713B1C"/>
    <w:rsid w:val="00884085"/>
    <w:rsid w:val="00917207"/>
    <w:rsid w:val="00954B60"/>
    <w:rsid w:val="00955B0C"/>
    <w:rsid w:val="009C0591"/>
    <w:rsid w:val="009F3252"/>
    <w:rsid w:val="00A70976"/>
    <w:rsid w:val="00C4058F"/>
    <w:rsid w:val="00C471F3"/>
    <w:rsid w:val="00C863FC"/>
    <w:rsid w:val="00CC11A0"/>
    <w:rsid w:val="00E75119"/>
    <w:rsid w:val="00EB3770"/>
    <w:rsid w:val="00EE00E8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13BC3"/>
  <w15:chartTrackingRefBased/>
  <w15:docId w15:val="{DA3107A1-F4FB-4D54-B12D-75CD29B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A82"/>
  </w:style>
  <w:style w:type="paragraph" w:styleId="Footer">
    <w:name w:val="footer"/>
    <w:basedOn w:val="Normal"/>
    <w:link w:val="FooterChar"/>
    <w:uiPriority w:val="99"/>
    <w:unhideWhenUsed/>
    <w:rsid w:val="00F21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82"/>
  </w:style>
  <w:style w:type="paragraph" w:customStyle="1" w:styleId="Standard">
    <w:name w:val="Standard"/>
    <w:qFormat/>
    <w:rsid w:val="00917207"/>
    <w:pPr>
      <w:suppressAutoHyphens/>
      <w:spacing w:after="0" w:line="240" w:lineRule="auto"/>
      <w:ind w:left="113" w:right="113"/>
    </w:pPr>
    <w:rPr>
      <w:rFonts w:ascii="Times New Roman" w:eastAsia="Times New Roman" w:hAnsi="Times New Roman" w:cs="Trebuchet MS"/>
      <w:kern w:val="2"/>
      <w:sz w:val="20"/>
      <w:szCs w:val="20"/>
      <w:lang w:eastAsia="zh-CN" w:bidi="hi-IN"/>
    </w:rPr>
  </w:style>
  <w:style w:type="paragraph" w:customStyle="1" w:styleId="Textbody">
    <w:name w:val="Text body"/>
    <w:basedOn w:val="Normal"/>
    <w:qFormat/>
    <w:rsid w:val="00917207"/>
    <w:pPr>
      <w:suppressAutoHyphens/>
      <w:spacing w:after="140" w:line="288" w:lineRule="auto"/>
    </w:pPr>
    <w:rPr>
      <w:rFonts w:ascii="Myriad Pro" w:eastAsia="SimSun" w:hAnsi="Myriad Pro" w:cs="Mangal"/>
      <w:kern w:val="2"/>
      <w:sz w:val="24"/>
      <w:szCs w:val="24"/>
      <w:lang w:eastAsia="zh-CN" w:bidi="hi-IN"/>
    </w:rPr>
  </w:style>
  <w:style w:type="character" w:customStyle="1" w:styleId="Fontepargpadro">
    <w:name w:val="Fonte parág. padrão"/>
    <w:rsid w:val="00C4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Barbato</dc:creator>
  <cp:keywords/>
  <dc:description/>
  <cp:lastModifiedBy>Leandro Barbato Maldonado de Oliveira</cp:lastModifiedBy>
  <cp:revision>3</cp:revision>
  <cp:lastPrinted>2021-11-24T19:02:00Z</cp:lastPrinted>
  <dcterms:created xsi:type="dcterms:W3CDTF">2021-11-24T19:02:00Z</dcterms:created>
  <dcterms:modified xsi:type="dcterms:W3CDTF">2021-11-24T19:03:00Z</dcterms:modified>
</cp:coreProperties>
</file>