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ind w:right="-285" w:hanging="0"/>
        <w:jc w:val="center"/>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center"/>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center"/>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center"/>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center"/>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center"/>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center"/>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center"/>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center"/>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center"/>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center"/>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center"/>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center"/>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center"/>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center"/>
        <w:rPr>
          <w:rFonts w:ascii="Arial" w:hAnsi="Arial" w:cs="Arial"/>
          <w:b/>
          <w:b/>
          <w:sz w:val="24"/>
          <w:szCs w:val="24"/>
        </w:rPr>
      </w:pPr>
      <w:r>
        <w:rPr>
          <w:rFonts w:cs="Arial" w:ascii="Arial" w:hAnsi="Arial"/>
          <w:b/>
          <w:sz w:val="24"/>
          <w:szCs w:val="24"/>
        </w:rPr>
      </w:r>
      <w:r>
        <w:br w:type="page"/>
      </w:r>
    </w:p>
    <w:p>
      <w:pPr>
        <w:pStyle w:val="Standard"/>
        <w:spacing w:lineRule="auto" w:line="240" w:before="0" w:after="0"/>
        <w:ind w:right="-285" w:hanging="0"/>
        <w:jc w:val="center"/>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center"/>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center"/>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center"/>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center"/>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center"/>
        <w:rPr/>
      </w:pPr>
      <w:r>
        <w:rPr>
          <w:rFonts w:cs="Arial" w:ascii="Arial" w:hAnsi="Arial"/>
          <w:b/>
          <w:sz w:val="24"/>
          <w:szCs w:val="24"/>
        </w:rPr>
        <w:t xml:space="preserve">CONVÊNIO N.º </w:t>
      </w:r>
      <w:r>
        <w:rPr>
          <w:rFonts w:cs="Arial" w:ascii="Arial" w:hAnsi="Arial"/>
          <w:b/>
          <w:sz w:val="24"/>
          <w:szCs w:val="24"/>
          <w:shd w:fill="FFFF00" w:val="clear"/>
        </w:rPr>
        <w:t>XXXX/XXXX</w:t>
      </w:r>
      <w:r>
        <w:rPr>
          <w:rFonts w:cs="Arial" w:ascii="Arial" w:hAnsi="Arial"/>
          <w:b/>
          <w:sz w:val="24"/>
          <w:szCs w:val="24"/>
        </w:rPr>
        <w:t xml:space="preserve"> – MINUTA</w:t>
      </w:r>
    </w:p>
    <w:p>
      <w:pPr>
        <w:pStyle w:val="Standard"/>
        <w:spacing w:lineRule="auto" w:line="240" w:before="0" w:after="0"/>
        <w:ind w:left="4536"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left="4536" w:right="-285" w:hanging="0"/>
        <w:jc w:val="both"/>
        <w:rPr/>
      </w:pPr>
      <w:r>
        <w:rPr>
          <w:rFonts w:cs="Arial" w:ascii="Arial" w:hAnsi="Arial"/>
          <w:sz w:val="24"/>
          <w:szCs w:val="24"/>
        </w:rPr>
        <w:t xml:space="preserve">CONVÊNIO QUE ENTRE SI CELEBRAM O ESTADO DO PARANÁ, POR INTERMÉDIO DA SECRETARIA DO DESENVOLVIMENTO URBANO E OBRAS PÚBLICA – SEDU, E O MUNICÍPIO DE </w:t>
      </w:r>
      <w:r>
        <w:rPr>
          <w:rFonts w:cs="Arial" w:ascii="Arial" w:hAnsi="Arial"/>
          <w:sz w:val="24"/>
          <w:szCs w:val="24"/>
          <w:shd w:fill="FFFF00" w:val="clear"/>
        </w:rPr>
        <w:t>[XXXXXXXXXX]</w:t>
      </w:r>
      <w:r>
        <w:rPr>
          <w:rFonts w:cs="Arial" w:ascii="Arial" w:hAnsi="Arial"/>
          <w:sz w:val="24"/>
          <w:szCs w:val="24"/>
        </w:rPr>
        <w:t>,</w:t>
      </w:r>
      <w:r>
        <w:rPr>
          <w:rFonts w:cs="Arial" w:ascii="Arial" w:hAnsi="Arial"/>
          <w:b/>
          <w:sz w:val="24"/>
          <w:szCs w:val="24"/>
        </w:rPr>
        <w:t xml:space="preserve"> </w:t>
      </w:r>
      <w:r>
        <w:rPr>
          <w:rFonts w:cs="Arial" w:ascii="Arial" w:hAnsi="Arial"/>
          <w:sz w:val="24"/>
          <w:szCs w:val="24"/>
        </w:rPr>
        <w:t xml:space="preserve">COM A INTERVENIÊNCIA DO SERVIÇO SOCIAL AUTÔNOMO PARANACIDADE, </w:t>
      </w:r>
      <w:r>
        <w:rPr>
          <w:rFonts w:cs="Arial" w:ascii="Arial" w:hAnsi="Arial"/>
          <w:caps/>
          <w:sz w:val="24"/>
          <w:szCs w:val="24"/>
        </w:rPr>
        <w:t>visando aO DESENVOLVIMENTO URBANO MUNICIPAL.</w:t>
      </w:r>
    </w:p>
    <w:p>
      <w:pPr>
        <w:pStyle w:val="Standard"/>
        <w:spacing w:lineRule="auto" w:line="240" w:before="0" w:after="0"/>
        <w:ind w:left="4536" w:right="-285" w:hanging="0"/>
        <w:jc w:val="both"/>
        <w:rPr>
          <w:rFonts w:ascii="Arial" w:hAnsi="Arial" w:cs="Arial"/>
          <w:sz w:val="24"/>
          <w:szCs w:val="24"/>
        </w:rPr>
      </w:pPr>
      <w:r>
        <w:rPr>
          <w:rFonts w:cs="Arial" w:ascii="Arial" w:hAnsi="Arial"/>
          <w:sz w:val="24"/>
          <w:szCs w:val="24"/>
        </w:rPr>
      </w:r>
    </w:p>
    <w:p>
      <w:pPr>
        <w:pStyle w:val="Standard"/>
        <w:pBdr>
          <w:top w:val="single" w:sz="4" w:space="1" w:color="000001"/>
          <w:left w:val="single" w:sz="4" w:space="4" w:color="000001"/>
          <w:bottom w:val="single" w:sz="4" w:space="1" w:color="000001"/>
          <w:right w:val="single" w:sz="4" w:space="4" w:color="000001"/>
        </w:pBdr>
        <w:spacing w:lineRule="auto" w:line="240" w:before="0" w:after="0"/>
        <w:ind w:right="-285" w:hanging="0"/>
        <w:jc w:val="both"/>
        <w:rPr>
          <w:rFonts w:ascii="Arial" w:hAnsi="Arial" w:cs="Arial"/>
          <w:b/>
          <w:b/>
          <w:bCs/>
          <w:sz w:val="24"/>
          <w:szCs w:val="24"/>
          <w:highlight w:val="yellow"/>
        </w:rPr>
      </w:pPr>
      <w:r>
        <w:rPr>
          <w:rFonts w:cs="Arial" w:ascii="Arial" w:hAnsi="Arial"/>
          <w:b/>
          <w:bCs/>
          <w:sz w:val="24"/>
          <w:szCs w:val="24"/>
          <w:shd w:fill="FFFF00" w:val="clear"/>
        </w:rPr>
        <w:t>Nota explicativa:</w:t>
      </w:r>
    </w:p>
    <w:p>
      <w:pPr>
        <w:pStyle w:val="Standard"/>
        <w:pBdr>
          <w:top w:val="single" w:sz="4" w:space="1" w:color="000001"/>
          <w:left w:val="single" w:sz="4" w:space="4" w:color="000001"/>
          <w:bottom w:val="single" w:sz="4" w:space="1" w:color="000001"/>
          <w:right w:val="single" w:sz="4" w:space="4" w:color="000001"/>
        </w:pBdr>
        <w:spacing w:lineRule="auto" w:line="240" w:before="0" w:after="0"/>
        <w:ind w:right="-285" w:hanging="0"/>
        <w:jc w:val="both"/>
        <w:rPr/>
      </w:pPr>
      <w:r>
        <w:rPr>
          <w:rFonts w:cs="Arial" w:ascii="Arial" w:hAnsi="Arial"/>
          <w:sz w:val="24"/>
          <w:szCs w:val="24"/>
          <w:shd w:fill="FFFF00" w:val="clear"/>
        </w:rPr>
        <w:t>Para fins do disposto no parágrafo único, do artigo 38 da Lei nº 8.666/1993, os órgãos e entes da Administração Pública Estadual deverão observar que esta minuta padronizada que integra a categoria de “</w:t>
      </w:r>
      <w:r>
        <w:rPr>
          <w:rFonts w:cs="Arial" w:ascii="Arial" w:hAnsi="Arial"/>
          <w:b/>
          <w:bCs/>
          <w:sz w:val="24"/>
          <w:szCs w:val="24"/>
          <w:shd w:fill="FFFF00" w:val="clear"/>
        </w:rPr>
        <w:t>INSTRUMENTOS COM OBJETO DEFINIDO</w:t>
      </w:r>
      <w:r>
        <w:rPr>
          <w:rFonts w:cs="Arial" w:ascii="Arial" w:hAnsi="Arial"/>
          <w:sz w:val="24"/>
          <w:szCs w:val="24"/>
          <w:shd w:fill="FFFF00" w:val="clear"/>
        </w:rPr>
        <w:t xml:space="preserve">” a qual </w:t>
      </w:r>
      <w:r>
        <w:rPr>
          <w:rFonts w:cs="Arial" w:ascii="Arial" w:hAnsi="Arial"/>
          <w:b/>
          <w:bCs/>
          <w:sz w:val="24"/>
          <w:szCs w:val="24"/>
          <w:u w:val="single"/>
          <w:shd w:fill="FFFF00" w:val="clear"/>
        </w:rPr>
        <w:t>dispensa a remessa para manifestação jurídica do órgão ou setor competente</w:t>
      </w:r>
      <w:r>
        <w:rPr>
          <w:rFonts w:cs="Arial" w:ascii="Arial" w:hAnsi="Arial"/>
          <w:sz w:val="24"/>
          <w:szCs w:val="24"/>
          <w:shd w:fill="FFFF00" w:val="clear"/>
        </w:rPr>
        <w:t>, nos termos do artigo 5º do Decreto Estadual nº 3.203/2015, e do artigo 8º, §§ 4º e 6º, da Resolução nº 41/2016-PGE.</w:t>
      </w:r>
    </w:p>
    <w:p>
      <w:pPr>
        <w:pStyle w:val="Standard"/>
        <w:spacing w:lineRule="auto" w:line="240" w:before="0" w:after="0"/>
        <w:ind w:right="-285" w:hanging="0"/>
        <w:jc w:val="both"/>
        <w:rPr>
          <w:rFonts w:ascii="Arial" w:hAnsi="Arial" w:cs="Arial"/>
          <w:b/>
          <w:b/>
          <w:bCs/>
          <w:sz w:val="24"/>
          <w:szCs w:val="24"/>
          <w:highlight w:val="yellow"/>
        </w:rPr>
      </w:pPr>
      <w:r>
        <w:rPr>
          <w:rFonts w:cs="Arial" w:ascii="Arial" w:hAnsi="Arial"/>
          <w:b/>
          <w:bCs/>
          <w:sz w:val="24"/>
          <w:szCs w:val="24"/>
          <w:highlight w:val="yellow"/>
        </w:rPr>
      </w:r>
    </w:p>
    <w:p>
      <w:pPr>
        <w:pStyle w:val="Standard"/>
        <w:spacing w:lineRule="auto" w:line="240" w:before="0" w:after="0"/>
        <w:ind w:right="-285" w:hanging="0"/>
        <w:jc w:val="both"/>
        <w:rPr/>
      </w:pPr>
      <w:r>
        <w:rPr>
          <w:rFonts w:cs="Arial" w:ascii="Arial" w:hAnsi="Arial"/>
          <w:sz w:val="24"/>
          <w:szCs w:val="24"/>
        </w:rPr>
        <w:t xml:space="preserve">O ESTADO DO PARANÁ, POR INTERMÉDIO DA SECRETARIA DE ESTADO DO DESENVOLVIMENTO URBANO E OBRAS PÚBLICAS – SEDU, com sede na Rua Deputado Mario de Barros, n.º 1290, 2º andar, em Curitiba-PR, inscrita no CNPJ/MF sob o nº 76.416.908/0001-42, com interveniência do SERVIÇO SOCIAL AUTÔNOMO PARANACIDADE, inscrito no CNPJ nº XXXXXXXXXXX, com Sede no Palácio das Araucárias, Rua Jacy Loureiro de Campos, s/n, 2º andar, Centro Cívico, Curitiba/PR, ambos representados neste ato pelo Secretário, Sr. </w:t>
      </w:r>
      <w:r>
        <w:rPr>
          <w:rFonts w:cs="Arial" w:ascii="Arial" w:hAnsi="Arial"/>
          <w:sz w:val="24"/>
          <w:szCs w:val="24"/>
          <w:shd w:fill="FFFF00" w:val="clear"/>
        </w:rPr>
        <w:t>[XXXXXXXXXX], portador(a) do RG nº [XXXXXXXXXX] e do CPF nº [XXX.XXX.XXX-XX], residente e domiciliado(a) [XXXXXXXXXX]</w:t>
      </w:r>
      <w:r>
        <w:rPr>
          <w:rFonts w:cs="Arial" w:ascii="Arial" w:hAnsi="Arial"/>
          <w:sz w:val="24"/>
          <w:szCs w:val="24"/>
        </w:rPr>
        <w:t xml:space="preserve"> e o MUNICÍPIO DE </w:t>
      </w:r>
      <w:r>
        <w:rPr>
          <w:rFonts w:cs="Arial" w:ascii="Arial" w:hAnsi="Arial"/>
          <w:sz w:val="24"/>
          <w:szCs w:val="24"/>
          <w:shd w:fill="FFFF00" w:val="clear"/>
        </w:rPr>
        <w:t>[XXXXXXXXXX]</w:t>
      </w:r>
      <w:r>
        <w:rPr>
          <w:rFonts w:cs="Arial" w:ascii="Arial" w:hAnsi="Arial"/>
          <w:sz w:val="24"/>
          <w:szCs w:val="24"/>
        </w:rPr>
        <w:t xml:space="preserve">, neste ato representado pelo Sr.(a). Prefeito(a) </w:t>
      </w:r>
      <w:r>
        <w:rPr>
          <w:rFonts w:cs="Arial" w:ascii="Arial" w:hAnsi="Arial"/>
          <w:sz w:val="24"/>
          <w:szCs w:val="24"/>
          <w:shd w:fill="FFFF00" w:val="clear"/>
        </w:rPr>
        <w:t>[XXXXXXXXXX]</w:t>
      </w:r>
      <w:r>
        <w:rPr>
          <w:rFonts w:cs="Arial" w:ascii="Arial" w:hAnsi="Arial"/>
          <w:sz w:val="24"/>
          <w:szCs w:val="24"/>
        </w:rPr>
        <w:t xml:space="preserve">, portador(a) do RG n.º </w:t>
      </w:r>
      <w:r>
        <w:rPr>
          <w:rFonts w:cs="Arial" w:ascii="Arial" w:hAnsi="Arial"/>
          <w:sz w:val="24"/>
          <w:szCs w:val="24"/>
          <w:shd w:fill="FFFF00" w:val="clear"/>
        </w:rPr>
        <w:t>[XXXXXXXXXX]</w:t>
      </w:r>
      <w:r>
        <w:rPr>
          <w:rFonts w:cs="Arial" w:ascii="Arial" w:hAnsi="Arial"/>
          <w:sz w:val="24"/>
          <w:szCs w:val="24"/>
        </w:rPr>
        <w:t xml:space="preserve"> e CPF/MF sob o n.º </w:t>
      </w:r>
      <w:r>
        <w:rPr>
          <w:rFonts w:cs="Arial" w:ascii="Arial" w:hAnsi="Arial"/>
          <w:sz w:val="24"/>
          <w:szCs w:val="24"/>
          <w:shd w:fill="FFFF00" w:val="clear"/>
        </w:rPr>
        <w:t>[XXX.XXX.XXX-XX]</w:t>
      </w:r>
      <w:r>
        <w:rPr>
          <w:rFonts w:cs="Arial" w:ascii="Arial" w:hAnsi="Arial"/>
          <w:sz w:val="24"/>
          <w:szCs w:val="24"/>
        </w:rPr>
        <w:t xml:space="preserve">, residente e domiciliado(a) </w:t>
      </w:r>
      <w:r>
        <w:rPr>
          <w:rFonts w:cs="Arial" w:ascii="Arial" w:hAnsi="Arial"/>
          <w:sz w:val="24"/>
          <w:szCs w:val="24"/>
          <w:shd w:fill="FFFF00" w:val="clear"/>
        </w:rPr>
        <w:t>[XXXXXXXXXX]</w:t>
      </w:r>
      <w:r>
        <w:rPr>
          <w:rFonts w:cs="Arial" w:ascii="Arial" w:hAnsi="Arial"/>
          <w:sz w:val="24"/>
          <w:szCs w:val="24"/>
        </w:rPr>
        <w:t xml:space="preserve">, tendo em vista o constante no Protocolado n.º </w:t>
      </w:r>
      <w:r>
        <w:rPr>
          <w:rFonts w:cs="Arial" w:ascii="Arial" w:hAnsi="Arial"/>
          <w:sz w:val="24"/>
          <w:szCs w:val="24"/>
          <w:shd w:fill="FFFF00" w:val="clear"/>
        </w:rPr>
        <w:t>XX.XXX.XXX-X</w:t>
      </w:r>
      <w:r>
        <w:rPr>
          <w:rFonts w:cs="Arial" w:ascii="Arial" w:hAnsi="Arial"/>
          <w:sz w:val="24"/>
          <w:szCs w:val="24"/>
        </w:rPr>
        <w:t xml:space="preserve">, resolvem celebrar este Convênio, </w:t>
      </w:r>
      <w:r>
        <w:rPr>
          <w:rFonts w:cs="Arial" w:ascii="Arial" w:hAnsi="Arial"/>
          <w:sz w:val="24"/>
          <w:szCs w:val="24"/>
          <w:shd w:fill="FFFFFF" w:val="clear"/>
        </w:rPr>
        <w:t>devidamente autorizado pelo(a) Exmo.(a) Sr.(a) Governador(a)</w:t>
      </w:r>
      <w:r>
        <w:rPr>
          <w:rFonts w:cs="Arial" w:ascii="Arial" w:hAnsi="Arial"/>
          <w:sz w:val="24"/>
          <w:szCs w:val="24"/>
        </w:rPr>
        <w:t>, e que será regido pelas disposições contidas na Lei Estadual n.º 15.608/2007, na Lei Federal n.º 8.666/1993 e no Decreto Estadual nº 8332/2017, mediante as cláusulas e condições a seguir:</w:t>
      </w:r>
    </w:p>
    <w:p>
      <w:pPr>
        <w:pStyle w:val="Standard"/>
        <w:spacing w:lineRule="auto" w:line="240" w:before="0" w:after="0"/>
        <w:ind w:right="-285" w:firstLine="1701"/>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t>CLÁUSULA PRIMEIRA - DO OBJETO</w:t>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both"/>
        <w:rPr/>
      </w:pPr>
      <w:r>
        <w:rPr>
          <w:rFonts w:cs="Arial" w:ascii="Arial" w:hAnsi="Arial"/>
          <w:sz w:val="24"/>
          <w:szCs w:val="24"/>
        </w:rPr>
        <w:t xml:space="preserve">1. Constitui objeto deste convênio a conjugação de esforços para a aquisição de </w:t>
      </w:r>
      <w:r>
        <w:rPr>
          <w:rFonts w:cs="Arial" w:ascii="Arial" w:hAnsi="Arial"/>
          <w:sz w:val="24"/>
          <w:szCs w:val="24"/>
          <w:shd w:fill="FFFF00" w:val="clear"/>
        </w:rPr>
        <w:t>XX</w:t>
      </w:r>
      <w:r>
        <w:rPr>
          <w:rFonts w:cs="Arial" w:ascii="Arial" w:hAnsi="Arial"/>
          <w:sz w:val="24"/>
          <w:szCs w:val="24"/>
        </w:rPr>
        <w:t xml:space="preserve"> (</w:t>
      </w:r>
      <w:r>
        <w:rPr>
          <w:rFonts w:cs="Arial" w:ascii="Arial" w:hAnsi="Arial"/>
          <w:sz w:val="24"/>
          <w:szCs w:val="24"/>
          <w:shd w:fill="FFFF00" w:val="clear"/>
        </w:rPr>
        <w:t>QUANTIDADE POR EXTENSO</w:t>
      </w:r>
      <w:r>
        <w:rPr>
          <w:rFonts w:cs="Arial" w:ascii="Arial" w:hAnsi="Arial"/>
          <w:sz w:val="24"/>
          <w:szCs w:val="24"/>
        </w:rPr>
        <w:t>) de parques infantis, visando o atendimento das necessidades de lazer e de desenvolvimento da coordenação motora global dos alunos matriculados na [XXXXXXXXXXXX], com a transferência de recursos para aquisição de equipamentos, conforme detalhado no plano de trabalho anexo, parte integrante e indissociável deste Convênio.</w:t>
      </w:r>
    </w:p>
    <w:p>
      <w:pPr>
        <w:pStyle w:val="Ttulo2"/>
        <w:numPr>
          <w:ilvl w:val="1"/>
          <w:numId w:val="2"/>
        </w:numPr>
        <w:rPr/>
      </w:pPr>
      <w:r>
        <w:rPr/>
        <w:t>CLÁUSULA SEGUNDA – DA VINCULAÇÃO DAS PEÇAS DOCUMENTAIS</w:t>
      </w:r>
    </w:p>
    <w:p>
      <w:pPr>
        <w:pStyle w:val="Textbody"/>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Fonts w:cs="Arial" w:ascii="Arial" w:hAnsi="Arial"/>
          <w:sz w:val="24"/>
          <w:szCs w:val="24"/>
        </w:rPr>
        <w:t xml:space="preserve">2. Integram este convênio, independente de transcrição, o Plano de Trabalho aprovado pelas autoridades competentes, bem como os documentos constantes do Protocolado n.º </w:t>
      </w:r>
      <w:r>
        <w:rPr>
          <w:rFonts w:cs="Arial" w:ascii="Arial" w:hAnsi="Arial"/>
          <w:sz w:val="24"/>
          <w:szCs w:val="24"/>
          <w:shd w:fill="FFFF00" w:val="clear"/>
        </w:rPr>
        <w:t>XX.XXX.XXX-X</w:t>
      </w:r>
      <w:r>
        <w:rPr>
          <w:rFonts w:cs="Arial" w:ascii="Arial" w:hAnsi="Arial"/>
          <w:sz w:val="24"/>
          <w:szCs w:val="24"/>
        </w:rPr>
        <w:t>.</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Ttulo2"/>
        <w:numPr>
          <w:ilvl w:val="1"/>
          <w:numId w:val="2"/>
        </w:numPr>
        <w:rPr>
          <w:highlight w:val="white"/>
        </w:rPr>
      </w:pPr>
      <w:r>
        <w:rPr>
          <w:shd w:fill="FFFFFF" w:val="clear"/>
        </w:rPr>
        <w:t>CLÁUSULA TERCEIRA – DA VIGÊNCIA</w:t>
      </w:r>
    </w:p>
    <w:p>
      <w:pPr>
        <w:pStyle w:val="Textbody"/>
        <w:tabs>
          <w:tab w:val="left" w:pos="0" w:leader="none"/>
        </w:tabs>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tabs>
          <w:tab w:val="left" w:pos="0" w:leader="none"/>
        </w:tabs>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3. Este convênio terá vigência de 24 (vinte e quatro) meses, contados da publicação do seu extrato no Diário Oficial do Estado, podendo ser prorrogado nos termos da lei, mediante termo aditivo.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Ttulo2"/>
        <w:numPr>
          <w:ilvl w:val="1"/>
          <w:numId w:val="2"/>
        </w:numPr>
        <w:rPr/>
      </w:pPr>
      <w:r>
        <w:rPr/>
        <w:t>CLÁUSULA QUARTA – DAS OBRIGAÇÕES</w:t>
      </w:r>
    </w:p>
    <w:p>
      <w:pPr>
        <w:pStyle w:val="Textbody"/>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4.1 Compete ao CONCEDENTE:</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Fonts w:cs="Arial" w:ascii="Arial" w:hAnsi="Arial"/>
          <w:sz w:val="24"/>
          <w:szCs w:val="24"/>
        </w:rPr>
        <w:t>4.1.1 realizar o acompanhamento, a fiscalização, o controle, a supervisão e a avaliação do cumprimento do objeto deste convênio</w:t>
      </w:r>
      <w:r>
        <w:rPr>
          <w:rFonts w:cs="Arial" w:ascii="Arial" w:hAnsi="Arial"/>
          <w:color w:val="00000A"/>
          <w:sz w:val="24"/>
          <w:szCs w:val="24"/>
        </w:rPr>
        <w:t xml:space="preserve">, por meio de análise de relatórios acerca do seu processamento, diligências e visitas </w:t>
      </w:r>
      <w:r>
        <w:rPr>
          <w:rFonts w:cs="Arial" w:ascii="Arial" w:hAnsi="Arial"/>
          <w:i/>
          <w:iCs/>
          <w:color w:val="00000A"/>
          <w:sz w:val="24"/>
          <w:szCs w:val="24"/>
        </w:rPr>
        <w:t xml:space="preserve">in loco, </w:t>
      </w:r>
      <w:r>
        <w:rPr>
          <w:rFonts w:cs="Arial" w:ascii="Arial" w:hAnsi="Arial"/>
          <w:color w:val="00000A"/>
          <w:sz w:val="24"/>
          <w:szCs w:val="24"/>
        </w:rPr>
        <w:t>comunicando ao CONVENENTE quaisquer irregularidades decorrentes do uso dos recursos públicos ou outras pendências de ordem técnica ou legal, bem como suspender a liberação de recursos, fixando prazo para saneamento ou apresentação de informações e esclarecimentos</w:t>
      </w:r>
      <w:r>
        <w:rPr>
          <w:rFonts w:cs="Arial" w:ascii="Arial" w:hAnsi="Arial"/>
          <w:color w:val="00000A"/>
          <w:sz w:val="24"/>
          <w:szCs w:val="24"/>
          <w:shd w:fill="FFFFFF" w:val="clear"/>
        </w:rPr>
        <w:t>;</w:t>
      </w:r>
    </w:p>
    <w:p>
      <w:pPr>
        <w:pStyle w:val="Standard"/>
        <w:tabs>
          <w:tab w:val="left" w:pos="0" w:leader="none"/>
        </w:tabs>
        <w:spacing w:lineRule="auto" w:line="240" w:before="0" w:after="0"/>
        <w:ind w:right="-285" w:hanging="0"/>
        <w:jc w:val="both"/>
        <w:rPr>
          <w:rFonts w:ascii="Arial" w:hAnsi="Arial" w:cs="Arial"/>
          <w:color w:val="00000A"/>
          <w:sz w:val="24"/>
          <w:szCs w:val="24"/>
          <w:highlight w:val="white"/>
        </w:rPr>
      </w:pPr>
      <w:r>
        <w:rPr>
          <w:rFonts w:cs="Arial" w:ascii="Arial" w:hAnsi="Arial"/>
          <w:color w:val="00000A"/>
          <w:sz w:val="24"/>
          <w:szCs w:val="24"/>
          <w:highlight w:val="white"/>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4.1.2 liberar os recursos financeiros em obediência ao cronograma de desembolso constante do Plano de Trabalho, que guardará consonância com as metas, fases ou etapas de execução do objeto deste convênio;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4.1.3 e</w:t>
      </w:r>
      <w:r>
        <w:rPr>
          <w:rStyle w:val="CharacterStyle1"/>
          <w:rFonts w:cs="Arial" w:ascii="Arial" w:hAnsi="Arial"/>
          <w:szCs w:val="24"/>
          <w:lang w:val="pt-PT"/>
        </w:rPr>
        <w:t>xigir do CONVENENTE a apresentação de toda a documentação necessária, com prazo de validade vigente, para a transferência de recursos;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Corpodetexto21"/>
        <w:spacing w:lineRule="auto" w:line="240" w:before="0" w:after="0"/>
        <w:ind w:right="-285" w:hanging="0"/>
        <w:rPr>
          <w:rFonts w:ascii="Arial" w:hAnsi="Arial" w:cs="Arial"/>
          <w:sz w:val="24"/>
          <w:szCs w:val="24"/>
        </w:rPr>
      </w:pPr>
      <w:r>
        <w:rPr>
          <w:rFonts w:cs="Arial" w:ascii="Arial" w:hAnsi="Arial"/>
          <w:sz w:val="24"/>
          <w:szCs w:val="24"/>
        </w:rPr>
        <w:t>4.1.4 analisar e aprovar as prestações de contas parciais e final dos recursos aplicados na consecução do objeto deste convênio;</w:t>
      </w:r>
    </w:p>
    <w:p>
      <w:pPr>
        <w:pStyle w:val="Corpodetexto21"/>
        <w:spacing w:lineRule="auto" w:line="240" w:before="0" w:after="0"/>
        <w:ind w:right="-285" w:hanging="0"/>
        <w:rPr>
          <w:rFonts w:ascii="Arial" w:hAnsi="Arial" w:cs="Arial"/>
          <w:sz w:val="24"/>
          <w:szCs w:val="24"/>
        </w:rPr>
      </w:pPr>
      <w:r>
        <w:rPr>
          <w:rFonts w:cs="Arial" w:ascii="Arial" w:hAnsi="Arial"/>
          <w:sz w:val="24"/>
          <w:szCs w:val="24"/>
        </w:rPr>
      </w:r>
    </w:p>
    <w:p>
      <w:pPr>
        <w:pStyle w:val="Corpodetexto21"/>
        <w:spacing w:lineRule="auto" w:line="240" w:before="0" w:after="0"/>
        <w:ind w:right="-285" w:hanging="0"/>
        <w:rPr/>
      </w:pPr>
      <w:r>
        <w:rPr>
          <w:rFonts w:cs="Arial" w:ascii="Arial" w:hAnsi="Arial"/>
          <w:sz w:val="24"/>
          <w:szCs w:val="24"/>
        </w:rPr>
        <w:t>4.1.5 notificar ao CONVENENTE, quando não apresentada a prestação de contas dos recursos aplicados ou quando constatada a má aplicação dos recursos públicos transferidos, e instaurar, se for o caso, a Tomada de Contas Especial</w:t>
      </w:r>
      <w:r>
        <w:rPr>
          <w:rStyle w:val="CharacterStyle1"/>
          <w:rFonts w:cs="Arial" w:ascii="Arial" w:hAnsi="Arial"/>
          <w:szCs w:val="24"/>
          <w:lang w:val="pt-PT" w:eastAsia="ar-SA"/>
        </w:rPr>
        <w:t>.</w:t>
      </w:r>
    </w:p>
    <w:p>
      <w:pPr>
        <w:pStyle w:val="Corpodetexto21"/>
        <w:spacing w:lineRule="auto" w:line="240" w:before="0" w:after="0"/>
        <w:ind w:right="-285" w:hanging="0"/>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4.2 Compete ao CONVENENTE:</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4.2.1 cumprir rigorosamente os prazos e as metas em conformidade com o Plano de Trabalho, as exigências legais aplicáveis, além das disposições deste convênio, adotando todas as medidas necessárias à correta execução deste convênio;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t>4.2.2 utilizar os recursos financeiros de acordo com o Plano de Trabalho e em conformidade com os procedimentos legais;</w:t>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r>
    </w:p>
    <w:p>
      <w:pPr>
        <w:pStyle w:val="Recuodecorpodetexto31"/>
        <w:spacing w:lineRule="auto" w:line="240"/>
        <w:ind w:left="0" w:right="-285" w:hanging="0"/>
        <w:rPr/>
      </w:pPr>
      <w:r>
        <w:rPr>
          <w:rFonts w:cs="Arial" w:ascii="Arial" w:hAnsi="Arial"/>
          <w:szCs w:val="24"/>
        </w:rPr>
        <w:t>4.2.3 p</w:t>
      </w:r>
      <w:r>
        <w:rPr>
          <w:rStyle w:val="CharacterStyle1"/>
          <w:rFonts w:cs="Arial" w:ascii="Arial" w:hAnsi="Arial"/>
          <w:spacing w:val="14"/>
          <w:szCs w:val="24"/>
          <w:lang w:val="pt-PT"/>
        </w:rPr>
        <w:t>reviamente ao repasse da(s) parcela(s) prevista(s) no Plano de Trabalho, apresentar ao CONCEDENTE</w:t>
      </w:r>
      <w:r>
        <w:rPr>
          <w:rStyle w:val="CharacterStyle1"/>
          <w:rFonts w:cs="Arial" w:ascii="Arial" w:hAnsi="Arial"/>
          <w:szCs w:val="24"/>
          <w:lang w:val="pt-PT"/>
        </w:rPr>
        <w:t xml:space="preserve"> prova de regularidade com a Fazenda Nacional, incluindo prova de regularidade relativa à Seguridade Social, com a Fazenda Estadual, com o Fundo de Garantia por Tempo de Serviço, bem como Certidão Negativa de Débitos Trabalhistas, Certidão Liberatória junto ao Tribunal de Contas do Estado e consulta ao CADIN</w:t>
      </w:r>
      <w:r>
        <w:rPr>
          <w:rFonts w:cs="Arial" w:ascii="Arial" w:hAnsi="Arial"/>
          <w:szCs w:val="24"/>
        </w:rPr>
        <w:t>;</w:t>
      </w:r>
    </w:p>
    <w:p>
      <w:pPr>
        <w:pStyle w:val="Recuodecorpodetexto31"/>
        <w:spacing w:lineRule="auto" w:line="240"/>
        <w:ind w:left="0" w:right="-285" w:hanging="0"/>
        <w:rPr>
          <w:rFonts w:ascii="Arial" w:hAnsi="Arial" w:cs="Arial"/>
          <w:szCs w:val="24"/>
        </w:rPr>
      </w:pPr>
      <w:r>
        <w:rPr>
          <w:rFonts w:cs="Arial" w:ascii="Arial" w:hAnsi="Arial"/>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4.2.4 manter e movimentar os recursos financeiros de que trata este convênio em caderneta de poupança específica, aberta na instituição financeira contratada pelo CONCEDENTE, inclusive os resultantes de eventual aplicação no mercado financeiro, bem assim aqueles oferecidos como contrapartida, aplicando-os, em conformidade com o Plano de Trabalho e, exclusivamente, no cumprimento do seu objeto;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4.2.5 proceder ao depósito da contrapartida pactuada neste instrumento na conta-poupança específica vinculada a este convênio, em conformidade com os prazos estabelecidos no cronograma de desembolso do Plano de Trabalho;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4.2.6 arcar com o pagamento de toda e qualquer despesa excedente aos recursos financeiros fixados neste instrumento, indicados na Cláusula Quinta;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Recuodecorpodetexto31"/>
        <w:spacing w:lineRule="auto" w:line="240"/>
        <w:ind w:left="0" w:right="-285" w:hanging="0"/>
        <w:rPr>
          <w:rFonts w:ascii="Arial" w:hAnsi="Arial" w:cs="Arial"/>
          <w:szCs w:val="24"/>
        </w:rPr>
      </w:pPr>
      <w:r>
        <w:rPr>
          <w:rFonts w:cs="Arial" w:ascii="Arial" w:hAnsi="Arial"/>
          <w:szCs w:val="24"/>
        </w:rPr>
        <w:t>4.2.7 efetuar as prestações de contas parciais e final ao CONCEDENTE, na forma estabelecida neste convênio;</w:t>
      </w:r>
    </w:p>
    <w:p>
      <w:pPr>
        <w:pStyle w:val="Recuodecorpodetexto31"/>
        <w:spacing w:lineRule="auto" w:line="240"/>
        <w:ind w:left="0" w:right="-285" w:hanging="0"/>
        <w:rPr>
          <w:rFonts w:ascii="Arial" w:hAnsi="Arial" w:cs="Arial"/>
          <w:szCs w:val="24"/>
        </w:rPr>
      </w:pPr>
      <w:r>
        <w:rPr>
          <w:rFonts w:cs="Arial" w:ascii="Arial" w:hAnsi="Arial"/>
          <w:szCs w:val="24"/>
        </w:rPr>
      </w:r>
    </w:p>
    <w:p>
      <w:pPr>
        <w:pStyle w:val="Recuodecorpodetexto31"/>
        <w:spacing w:lineRule="auto" w:line="240"/>
        <w:ind w:left="0" w:right="-285" w:hanging="0"/>
        <w:rPr>
          <w:rFonts w:ascii="Arial" w:hAnsi="Arial" w:cs="Arial"/>
          <w:color w:val="000000"/>
          <w:szCs w:val="24"/>
        </w:rPr>
      </w:pPr>
      <w:r>
        <w:rPr>
          <w:rFonts w:cs="Arial" w:ascii="Arial" w:hAnsi="Arial"/>
          <w:color w:val="000000"/>
          <w:szCs w:val="24"/>
        </w:rPr>
        <w:t>4.2.8 efetuar as prestações de contas parciais e final ao Tribunal de Contas do Estado do Paraná, diretamente no Sistema Integrado de Transferências, conforme Resolução n.º 28/2011, alterada pela Resolução n.º 46/2014, e Instrução Normativa n.º 61/2011, todas desse órgão de controle;</w:t>
      </w:r>
    </w:p>
    <w:p>
      <w:pPr>
        <w:pStyle w:val="Recuodecorpodetexto31"/>
        <w:spacing w:lineRule="auto" w:line="240"/>
        <w:ind w:left="0" w:right="-285" w:hanging="0"/>
        <w:rPr>
          <w:rFonts w:ascii="Arial" w:hAnsi="Arial" w:cs="Arial"/>
          <w:color w:val="000000"/>
          <w:szCs w:val="24"/>
        </w:rPr>
      </w:pPr>
      <w:r>
        <w:rPr>
          <w:rFonts w:cs="Arial" w:ascii="Arial" w:hAnsi="Arial"/>
          <w:color w:val="000000"/>
          <w:szCs w:val="24"/>
        </w:rPr>
      </w:r>
    </w:p>
    <w:p>
      <w:pPr>
        <w:pStyle w:val="Standard"/>
        <w:spacing w:lineRule="auto" w:line="240" w:before="0" w:after="0"/>
        <w:ind w:right="-285" w:hanging="0"/>
        <w:jc w:val="both"/>
        <w:rPr/>
      </w:pPr>
      <w:r>
        <w:rPr>
          <w:rStyle w:val="CharacterStyle1"/>
          <w:rFonts w:cs="Arial" w:ascii="Arial" w:hAnsi="Arial"/>
          <w:color w:val="000000"/>
          <w:szCs w:val="24"/>
          <w:lang w:val="pt-PT"/>
        </w:rPr>
        <w:t>4.2.9 i</w:t>
      </w:r>
      <w:r>
        <w:rPr>
          <w:rFonts w:cs="Arial" w:ascii="Arial" w:hAnsi="Arial"/>
          <w:color w:val="000000"/>
          <w:sz w:val="24"/>
          <w:szCs w:val="24"/>
        </w:rPr>
        <w:t>nformar e atualizar bimestralmente os dados exigidos pelo Sistema Integrado de Transferências - SIT, conforme a Resolução nº 028/2011 e Instrução Normativa nº 61/2011, todas do Tribunal de Contas do Estado do Paraná – TCE/PR;</w:t>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t>4.2.10 instaurar processo administrativo apuratório, inclusive processo administrativo disciplinar, quando constatado o desvio ou malversação de recursos públicos, irregularidade na execução e gestão financeira deste convênio, comunicando tal fato ao CONCEDENTE;</w:t>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r>
    </w:p>
    <w:p>
      <w:pPr>
        <w:pStyle w:val="Corpodetexto31"/>
        <w:spacing w:lineRule="auto" w:line="240" w:before="0" w:after="0"/>
        <w:ind w:right="-285" w:hanging="0"/>
        <w:rPr/>
      </w:pPr>
      <w:r>
        <w:rPr>
          <w:sz w:val="24"/>
          <w:szCs w:val="24"/>
        </w:rPr>
        <w:t>4.2.11 r</w:t>
      </w:r>
      <w:r>
        <w:rPr>
          <w:rStyle w:val="CharacterStyle1"/>
          <w:szCs w:val="24"/>
          <w:lang w:val="pt-PT"/>
        </w:rPr>
        <w:t>estituir ao CONCEDENTE o valor transferido, atualizado monetariamente desde a data do recebimento, acrescido de juros na forma da legislação aplicável aos débitos junto à Fazenda Estadual:</w:t>
      </w:r>
    </w:p>
    <w:p>
      <w:pPr>
        <w:pStyle w:val="Corpodetexto31"/>
        <w:spacing w:lineRule="auto" w:line="240" w:before="0" w:after="0"/>
        <w:ind w:right="-285" w:hanging="0"/>
        <w:rPr>
          <w:sz w:val="24"/>
          <w:szCs w:val="24"/>
        </w:rPr>
      </w:pPr>
      <w:r>
        <w:rPr>
          <w:sz w:val="24"/>
          <w:szCs w:val="24"/>
        </w:rPr>
      </w:r>
    </w:p>
    <w:p>
      <w:pPr>
        <w:pStyle w:val="Standard"/>
        <w:numPr>
          <w:ilvl w:val="0"/>
          <w:numId w:val="3"/>
        </w:numPr>
        <w:spacing w:lineRule="auto" w:line="240" w:before="0" w:after="0"/>
        <w:ind w:left="360" w:right="-285" w:hanging="360"/>
        <w:jc w:val="both"/>
        <w:rPr/>
      </w:pPr>
      <w:r>
        <w:rPr>
          <w:rStyle w:val="CharacterStyle1"/>
          <w:rFonts w:cs="Arial" w:ascii="Arial" w:hAnsi="Arial"/>
          <w:szCs w:val="24"/>
          <w:lang w:val="pt-PT"/>
        </w:rPr>
        <w:t>quando não for executado o objeto deste instrumento;</w:t>
      </w:r>
    </w:p>
    <w:p>
      <w:pPr>
        <w:pStyle w:val="Standard"/>
        <w:numPr>
          <w:ilvl w:val="0"/>
          <w:numId w:val="3"/>
        </w:numPr>
        <w:spacing w:lineRule="auto" w:line="240" w:before="0" w:after="0"/>
        <w:ind w:left="360" w:right="-285" w:hanging="360"/>
        <w:jc w:val="both"/>
        <w:rPr/>
      </w:pPr>
      <w:r>
        <w:rPr>
          <w:rStyle w:val="CharacterStyle1"/>
          <w:rFonts w:cs="Arial" w:ascii="Arial" w:hAnsi="Arial"/>
          <w:szCs w:val="24"/>
          <w:lang w:val="pt-PT"/>
        </w:rPr>
        <w:t>quando não forem apresentadas as prestações de contas  no prazo estabelecido;</w:t>
      </w:r>
    </w:p>
    <w:p>
      <w:pPr>
        <w:pStyle w:val="Standard"/>
        <w:numPr>
          <w:ilvl w:val="0"/>
          <w:numId w:val="3"/>
        </w:numPr>
        <w:spacing w:lineRule="auto" w:line="240" w:before="0" w:after="0"/>
        <w:ind w:left="360" w:right="-285" w:hanging="360"/>
        <w:jc w:val="both"/>
        <w:rPr/>
      </w:pPr>
      <w:r>
        <w:rPr>
          <w:rStyle w:val="CharacterStyle1"/>
          <w:rFonts w:cs="Arial" w:ascii="Arial" w:hAnsi="Arial"/>
          <w:szCs w:val="24"/>
          <w:lang w:val="pt-PT"/>
        </w:rPr>
        <w:t>quando os recursos forem utilizados em finalidade diversa da estabelecida.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4.2.12 r</w:t>
      </w:r>
      <w:r>
        <w:rPr>
          <w:rStyle w:val="CharacterStyle1"/>
          <w:rFonts w:cs="Arial" w:ascii="Arial" w:hAnsi="Arial"/>
          <w:szCs w:val="24"/>
          <w:lang w:val="pt-PT"/>
        </w:rPr>
        <w:t>estituir ao</w:t>
      </w:r>
      <w:r>
        <w:rPr>
          <w:rStyle w:val="CharacterStyle1"/>
          <w:rFonts w:cs="Arial" w:ascii="Arial" w:hAnsi="Arial"/>
          <w:b/>
          <w:szCs w:val="24"/>
          <w:lang w:val="pt-PT"/>
        </w:rPr>
        <w:t xml:space="preserve"> </w:t>
      </w:r>
      <w:r>
        <w:rPr>
          <w:rStyle w:val="CharacterStyle1"/>
          <w:rFonts w:cs="Arial" w:ascii="Arial" w:hAnsi="Arial"/>
          <w:szCs w:val="24"/>
          <w:lang w:val="pt-PT"/>
        </w:rPr>
        <w:t>CONCEDENTE, no prazo improrrogável de 30 (trinta) dias, a contar da conclusão do objeto, denúncia, rescisão ou extinção deste convênio, os saldos financeiros remanescentes, inclusive os provenientes de receitas obtidas das aplicações financeiras realizadas, devidamente atualizados, sob pena de imediata instauração de tomada de contas especial, providenciada pela autoridade competente do CONCEDENTE;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4.2.13 m</w:t>
      </w:r>
      <w:r>
        <w:rPr>
          <w:rStyle w:val="CharacterStyle1"/>
          <w:rFonts w:cs="Arial" w:ascii="Arial" w:hAnsi="Arial"/>
          <w:szCs w:val="24"/>
          <w:lang w:val="pt-PT"/>
        </w:rPr>
        <w:t>anter atualizada a escrituração contábil relativa à execução deste convênio, para fins de fiscalização, acompanhamento e de avaliação dos recursos obtidos;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4.2.14 prestar ao CONCEDENTE, quando solicitado, quaisquer esclarecimentos sobre a aplicação dos recursos financeiros recebidos por força deste convênio;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Style w:val="CharacterStyle1"/>
          <w:rFonts w:cs="Arial" w:ascii="Arial" w:hAnsi="Arial"/>
          <w:color w:val="000000"/>
          <w:szCs w:val="24"/>
          <w:lang w:val="pt-PT"/>
        </w:rPr>
        <w:t>4.2.15 responsabilizar-se exclusivamente pelo gerenciamento administrativo e financeiro dos recursos recebidos;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4.2.16 responsabilizar-se, de forma exclusiva, pelo pagamento dos encargos trabalhistas, previdenciários, fiscais e comerciais relacionados à execução do objeto deste convênio, não implicando responsabilidade solidária ou subsidiária do CONCEDENTE a inadimplência do CONVENENTE em relação aos referidos pagamentos;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4.2.17 responsabilizar-se, de forma exclusiva, nas esferas civil, penal e administrativa pela execução do objeto deste convênio, em especial pela utilização do(s) parques infantis adquirido(s) com os recursos transferidos pelo CONCEDENTE;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4.2.18 manter, para fins de controle e fiscalização do CONCEDENTE, a guarda dos documentos originais relativos à execução deste convênio, pelo prazo de 10 (dez) anos, contados do dia útil subsequente ao da apresentação da prestação de contas;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lang w:eastAsia="ar-SA"/>
        </w:rPr>
        <w:t>4.2.19</w:t>
      </w:r>
      <w:r>
        <w:rPr>
          <w:rFonts w:cs="Arial" w:ascii="Arial" w:hAnsi="Arial"/>
          <w:b/>
          <w:sz w:val="24"/>
          <w:szCs w:val="24"/>
          <w:lang w:eastAsia="ar-SA"/>
        </w:rPr>
        <w:t xml:space="preserve"> </w:t>
      </w:r>
      <w:r>
        <w:rPr>
          <w:rFonts w:cs="Arial" w:ascii="Arial" w:hAnsi="Arial"/>
          <w:sz w:val="24"/>
          <w:szCs w:val="24"/>
          <w:lang w:eastAsia="ar-SA"/>
        </w:rPr>
        <w:t>manter, durante a execução do objeto deste convênio, todos os requisitos exigidos para sua celebração;</w:t>
      </w:r>
    </w:p>
    <w:p>
      <w:pPr>
        <w:pStyle w:val="Standard"/>
        <w:spacing w:lineRule="auto" w:line="240" w:before="0" w:after="0"/>
        <w:ind w:right="-285" w:hanging="0"/>
        <w:jc w:val="both"/>
        <w:rPr>
          <w:rFonts w:ascii="Arial" w:hAnsi="Arial" w:cs="Arial"/>
          <w:sz w:val="24"/>
          <w:szCs w:val="24"/>
          <w:lang w:eastAsia="ar-SA"/>
        </w:rPr>
      </w:pPr>
      <w:r>
        <w:rPr>
          <w:rFonts w:cs="Arial" w:ascii="Arial" w:hAnsi="Arial"/>
          <w:sz w:val="24"/>
          <w:szCs w:val="24"/>
          <w:lang w:eastAsia="ar-SA"/>
        </w:rPr>
      </w:r>
    </w:p>
    <w:p>
      <w:pPr>
        <w:pStyle w:val="Textbody"/>
        <w:spacing w:lineRule="auto" w:line="240" w:before="0" w:after="0"/>
        <w:ind w:right="-285" w:hanging="0"/>
        <w:rPr/>
      </w:pPr>
      <w:r>
        <w:rPr>
          <w:rStyle w:val="CharacterStyle1"/>
          <w:rFonts w:cs="Arial" w:ascii="Arial" w:hAnsi="Arial"/>
          <w:caps/>
          <w:color w:val="000000"/>
          <w:szCs w:val="24"/>
          <w:lang w:eastAsia="ar-SA"/>
        </w:rPr>
        <w:t>4.2.20</w:t>
      </w:r>
      <w:r>
        <w:rPr>
          <w:rStyle w:val="CharacterStyle1"/>
          <w:rFonts w:cs="Arial" w:ascii="Arial" w:hAnsi="Arial"/>
          <w:b/>
          <w:bCs/>
          <w:caps/>
          <w:color w:val="000000"/>
          <w:szCs w:val="24"/>
          <w:lang w:eastAsia="ar-SA"/>
        </w:rPr>
        <w:t xml:space="preserve"> </w:t>
      </w:r>
      <w:r>
        <w:rPr>
          <w:rStyle w:val="CharacterStyle1"/>
          <w:rFonts w:cs="Arial" w:ascii="Arial" w:hAnsi="Arial"/>
          <w:szCs w:val="24"/>
          <w:lang w:eastAsia="ar-SA"/>
        </w:rPr>
        <w:t>franquear a</w:t>
      </w:r>
      <w:r>
        <w:rPr>
          <w:rStyle w:val="CharacterStyle1"/>
          <w:rFonts w:cs="Arial" w:ascii="Arial" w:hAnsi="Arial"/>
          <w:color w:val="000000"/>
          <w:szCs w:val="24"/>
          <w:lang w:eastAsia="ar-SA"/>
        </w:rPr>
        <w:t>os agentes da Administração Pública, do controle interno e do Tribunal de Contas, livre acesso aos processos, aos documentos e às informações relacionadas a este convênio, bem como aos locais de execução do respectivo objeto;</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Textbody"/>
        <w:spacing w:lineRule="auto" w:line="240" w:before="0" w:after="0"/>
        <w:ind w:right="-285" w:hanging="0"/>
        <w:rPr/>
      </w:pPr>
      <w:r>
        <w:rPr/>
      </w:r>
    </w:p>
    <w:p>
      <w:pPr>
        <w:pStyle w:val="Textbody"/>
        <w:spacing w:lineRule="auto" w:line="240" w:before="0" w:after="0"/>
        <w:ind w:right="-285" w:hanging="0"/>
        <w:rPr/>
      </w:pPr>
      <w:r>
        <w:rPr/>
      </w:r>
    </w:p>
    <w:p>
      <w:pPr>
        <w:pStyle w:val="Textbody"/>
        <w:spacing w:lineRule="auto" w:line="240" w:before="0" w:after="0"/>
        <w:ind w:right="-285" w:hanging="0"/>
        <w:rPr/>
      </w:pPr>
      <w:r>
        <w:rPr>
          <w:rStyle w:val="CharacterStyle1"/>
          <w:rFonts w:cs="Arial" w:ascii="Arial" w:hAnsi="Arial"/>
          <w:color w:val="000000"/>
          <w:szCs w:val="24"/>
          <w:lang w:eastAsia="ar-SA"/>
        </w:rPr>
        <w:t>4.2.21 ao tomar conhecimento de qualquer irregularidade ou ilegalidade, dar ciência</w:t>
      </w:r>
    </w:p>
    <w:p>
      <w:pPr>
        <w:pStyle w:val="Textbody"/>
        <w:spacing w:lineRule="auto" w:line="240" w:before="0" w:after="0"/>
        <w:ind w:right="-285" w:hanging="0"/>
        <w:rPr/>
      </w:pPr>
      <w:r>
        <w:rPr>
          <w:rStyle w:val="CharacterStyle1"/>
          <w:rFonts w:cs="Arial" w:ascii="Arial" w:hAnsi="Arial"/>
          <w:color w:val="000000"/>
          <w:szCs w:val="24"/>
          <w:lang w:eastAsia="ar-SA"/>
        </w:rPr>
        <w:t xml:space="preserve"> </w:t>
      </w:r>
      <w:r>
        <w:rPr>
          <w:rStyle w:val="CharacterStyle1"/>
          <w:rFonts w:cs="Arial" w:ascii="Arial" w:hAnsi="Arial"/>
          <w:color w:val="000000"/>
          <w:szCs w:val="24"/>
          <w:lang w:eastAsia="ar-SA"/>
        </w:rPr>
        <w:t>aos órgãos de controle e, havendo fundada suspeita de crime ou de improbidade administrativa, cientificar ao Ministério Público.</w:t>
      </w:r>
    </w:p>
    <w:p>
      <w:pPr>
        <w:pStyle w:val="Corpodetexto21"/>
        <w:spacing w:lineRule="auto" w:line="240" w:before="0" w:after="0"/>
        <w:ind w:right="-285" w:hanging="0"/>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4.3 Compete ao INTERVENIENTE:</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4.1 responder pela supervisão da execução do objeto deste Convênio;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4.2 realizar o registro e controle dos recursos repassados;</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4.3 validar o termo de recebimento provisório e definitivo do objeto deste Convênio, emitido pelo Convenente;</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4.4. emitir termo de objetivo atingido do presente Convênio;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4.5 praticar os demais atos necessários ao cumprimento do objeto deste Convênio, podendo inclusive constituir comissão especial para acompanhamento de sua execução;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4.6 designar, em ato específico, o fiscal da transferência, dando cumprimento ao contido na Resolução nº 28/2011 do Tribunal de Contas do Estado do Paraná e suas alterações posteriores.</w:t>
      </w:r>
    </w:p>
    <w:p>
      <w:pPr>
        <w:pStyle w:val="Standard"/>
        <w:tabs>
          <w:tab w:val="left" w:pos="0" w:leader="none"/>
        </w:tabs>
        <w:spacing w:lineRule="auto" w:line="240" w:before="0" w:after="0"/>
        <w:ind w:right="-285" w:hanging="0"/>
        <w:jc w:val="both"/>
        <w:rPr>
          <w:rFonts w:ascii="Arial" w:hAnsi="Arial" w:cs="Arial"/>
          <w:b/>
          <w:b/>
          <w:sz w:val="24"/>
          <w:szCs w:val="24"/>
          <w:lang w:eastAsia="ar-SA"/>
        </w:rPr>
      </w:pPr>
      <w:r>
        <w:rPr>
          <w:rFonts w:cs="Arial" w:ascii="Arial" w:hAnsi="Arial"/>
          <w:b/>
          <w:sz w:val="24"/>
          <w:szCs w:val="24"/>
          <w:lang w:eastAsia="ar-SA"/>
        </w:rPr>
      </w:r>
    </w:p>
    <w:p>
      <w:pPr>
        <w:pStyle w:val="Corpodetexto21"/>
        <w:spacing w:lineRule="auto" w:line="240" w:before="0" w:after="0"/>
        <w:ind w:right="-285" w:hanging="0"/>
        <w:rPr/>
      </w:pPr>
      <w:r>
        <w:rPr>
          <w:rFonts w:cs="Arial" w:ascii="Arial" w:hAnsi="Arial"/>
          <w:sz w:val="24"/>
          <w:szCs w:val="24"/>
          <w:lang w:eastAsia="ar-SA"/>
        </w:rPr>
        <w:t>CLÁUSULA QUINTA –</w:t>
      </w:r>
      <w:r>
        <w:rPr>
          <w:rFonts w:cs="Arial" w:ascii="Arial" w:hAnsi="Arial"/>
          <w:sz w:val="24"/>
          <w:szCs w:val="24"/>
        </w:rPr>
        <w:t xml:space="preserve"> DOS RECURSOS FINANCEIROS</w:t>
      </w:r>
    </w:p>
    <w:p>
      <w:pPr>
        <w:pStyle w:val="Corpodetexto21"/>
        <w:spacing w:lineRule="auto" w:line="240" w:before="0" w:after="0"/>
        <w:ind w:right="-285" w:hanging="0"/>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5.1 Os recursos financeiros para a execução do objeto deste convênio, que totalizam a quantia de R$ </w:t>
      </w:r>
      <w:r>
        <w:rPr>
          <w:rFonts w:cs="Arial" w:ascii="Arial" w:hAnsi="Arial"/>
          <w:sz w:val="24"/>
          <w:szCs w:val="24"/>
          <w:shd w:fill="FFFF00" w:val="clear"/>
        </w:rPr>
        <w:t>XXXX</w:t>
      </w:r>
      <w:r>
        <w:rPr>
          <w:rFonts w:cs="Arial" w:ascii="Arial" w:hAnsi="Arial"/>
          <w:sz w:val="24"/>
          <w:szCs w:val="24"/>
        </w:rPr>
        <w:t xml:space="preserve"> (</w:t>
      </w:r>
      <w:r>
        <w:rPr>
          <w:rFonts w:cs="Arial" w:ascii="Arial" w:hAnsi="Arial"/>
          <w:sz w:val="24"/>
          <w:szCs w:val="24"/>
          <w:shd w:fill="FFFF00" w:val="clear"/>
        </w:rPr>
        <w:t>VALOR POR EXTENSO</w:t>
      </w:r>
      <w:r>
        <w:rPr>
          <w:rFonts w:cs="Arial" w:ascii="Arial" w:hAnsi="Arial"/>
          <w:sz w:val="24"/>
          <w:szCs w:val="24"/>
        </w:rPr>
        <w:t>), serão alocados de acordo o cronograma de desembolso constante no Plano de Trabalho, conforme a seguinte classificação orçamentária: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5.1.1 valor repassado pelo CONCEDENTE: R$ </w:t>
      </w:r>
      <w:r>
        <w:rPr>
          <w:rFonts w:cs="Arial" w:ascii="Arial" w:hAnsi="Arial"/>
          <w:sz w:val="24"/>
          <w:szCs w:val="24"/>
          <w:shd w:fill="FFFF00" w:val="clear"/>
        </w:rPr>
        <w:t>XXXX</w:t>
      </w:r>
      <w:r>
        <w:rPr>
          <w:rFonts w:cs="Arial" w:ascii="Arial" w:hAnsi="Arial"/>
          <w:sz w:val="24"/>
          <w:szCs w:val="24"/>
        </w:rPr>
        <w:t xml:space="preserve"> (</w:t>
      </w:r>
      <w:r>
        <w:rPr>
          <w:rFonts w:cs="Arial" w:ascii="Arial" w:hAnsi="Arial"/>
          <w:sz w:val="24"/>
          <w:szCs w:val="24"/>
          <w:shd w:fill="FFFF00" w:val="clear"/>
        </w:rPr>
        <w:t>VALOR POR EXTENSO</w:t>
      </w:r>
      <w:r>
        <w:rPr>
          <w:rFonts w:cs="Arial" w:ascii="Arial" w:hAnsi="Arial"/>
          <w:sz w:val="24"/>
          <w:szCs w:val="24"/>
        </w:rPr>
        <w:t xml:space="preserve">), à conta da dotação orçamentária n.º </w:t>
      </w:r>
      <w:r>
        <w:rPr>
          <w:rFonts w:cs="Arial" w:ascii="Arial" w:hAnsi="Arial"/>
          <w:sz w:val="24"/>
          <w:szCs w:val="24"/>
          <w:shd w:fill="FFFF00" w:val="clear"/>
        </w:rPr>
        <w:t>XXXXXXXX</w:t>
      </w:r>
      <w:r>
        <w:rPr>
          <w:rFonts w:cs="Arial" w:ascii="Arial" w:hAnsi="Arial"/>
          <w:sz w:val="24"/>
          <w:szCs w:val="24"/>
          <w:shd w:fill="FFFFFF" w:val="clear"/>
        </w:rPr>
        <w:t xml:space="preserve"> –</w:t>
      </w:r>
      <w:r>
        <w:rPr>
          <w:rFonts w:cs="Arial" w:ascii="Arial" w:hAnsi="Arial"/>
          <w:sz w:val="24"/>
          <w:szCs w:val="24"/>
        </w:rPr>
        <w:t xml:space="preserve"> [</w:t>
      </w:r>
      <w:r>
        <w:rPr>
          <w:rFonts w:cs="Arial" w:ascii="Arial" w:hAnsi="Arial"/>
          <w:sz w:val="24"/>
          <w:szCs w:val="24"/>
          <w:shd w:fill="FFFF00" w:val="clear"/>
        </w:rPr>
        <w:t>INDICAR A NOMENCLATURA DA DOTAÇÃO</w:t>
      </w:r>
      <w:r>
        <w:rPr>
          <w:rFonts w:cs="Arial" w:ascii="Arial" w:hAnsi="Arial"/>
          <w:sz w:val="24"/>
          <w:szCs w:val="24"/>
        </w:rPr>
        <w:t xml:space="preserve">]; natureza da despesa n.º </w:t>
      </w:r>
      <w:r>
        <w:rPr>
          <w:rFonts w:cs="Arial" w:ascii="Arial" w:hAnsi="Arial"/>
          <w:sz w:val="24"/>
          <w:szCs w:val="24"/>
          <w:shd w:fill="FFFF00" w:val="clear"/>
        </w:rPr>
        <w:t>XXXXXXXX</w:t>
      </w:r>
      <w:r>
        <w:rPr>
          <w:rFonts w:cs="Arial" w:ascii="Arial" w:hAnsi="Arial"/>
          <w:sz w:val="24"/>
          <w:szCs w:val="24"/>
          <w:shd w:fill="FFFFFF" w:val="clear"/>
        </w:rPr>
        <w:t>–</w:t>
      </w:r>
      <w:r>
        <w:rPr>
          <w:rFonts w:cs="Arial" w:ascii="Arial" w:hAnsi="Arial"/>
          <w:sz w:val="24"/>
          <w:szCs w:val="24"/>
          <w:shd w:fill="FFFF00" w:val="clear"/>
        </w:rPr>
        <w:t xml:space="preserve"> [INDICAR A NOMENCLATURA DA NATUREZA DA DESPESA]</w:t>
      </w:r>
      <w:r>
        <w:rPr>
          <w:rFonts w:cs="Arial" w:ascii="Arial" w:hAnsi="Arial"/>
          <w:sz w:val="24"/>
          <w:szCs w:val="24"/>
        </w:rPr>
        <w:t xml:space="preserve">, fonte de recursos n.º </w:t>
      </w:r>
      <w:r>
        <w:rPr>
          <w:rFonts w:cs="Arial" w:ascii="Arial" w:hAnsi="Arial"/>
          <w:sz w:val="24"/>
          <w:szCs w:val="24"/>
          <w:shd w:fill="FFFF00" w:val="clear"/>
        </w:rPr>
        <w:t>XXX</w:t>
      </w:r>
      <w:r>
        <w:rPr>
          <w:rFonts w:cs="Arial" w:ascii="Arial" w:hAnsi="Arial"/>
          <w:sz w:val="24"/>
          <w:szCs w:val="24"/>
          <w:shd w:fill="FFFFFF" w:val="clear"/>
        </w:rPr>
        <w:t>–</w:t>
      </w:r>
      <w:r>
        <w:rPr>
          <w:rFonts w:cs="Arial" w:ascii="Arial" w:hAnsi="Arial"/>
          <w:sz w:val="24"/>
          <w:szCs w:val="24"/>
          <w:shd w:fill="FFFF00" w:val="clear"/>
        </w:rPr>
        <w:t xml:space="preserve"> [INDICAR EXPRESSAMENTE A FONTE]</w:t>
      </w:r>
      <w:r>
        <w:rPr>
          <w:rFonts w:cs="Arial" w:ascii="Arial" w:hAnsi="Arial"/>
          <w:sz w:val="24"/>
          <w:szCs w:val="24"/>
          <w:shd w:fill="FFFFFF" w:val="clear"/>
        </w:rPr>
        <w:t>;</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pPr>
      <w:r>
        <w:rPr>
          <w:rFonts w:cs="Arial" w:ascii="Arial" w:hAnsi="Arial"/>
          <w:sz w:val="24"/>
          <w:szCs w:val="24"/>
          <w:shd w:fill="FFFFFF" w:val="clear"/>
        </w:rPr>
        <w:t xml:space="preserve">5.1.2 valor da contrapartida do CONVENENTE: R$ </w:t>
      </w:r>
      <w:r>
        <w:rPr>
          <w:rFonts w:cs="Arial" w:ascii="Arial" w:hAnsi="Arial"/>
          <w:sz w:val="24"/>
          <w:szCs w:val="24"/>
          <w:shd w:fill="FFFF00" w:val="clear"/>
        </w:rPr>
        <w:t>XXXX</w:t>
      </w:r>
      <w:r>
        <w:rPr>
          <w:rFonts w:cs="Arial" w:ascii="Arial" w:hAnsi="Arial"/>
          <w:sz w:val="24"/>
          <w:szCs w:val="24"/>
          <w:shd w:fill="FFFFFF" w:val="clear"/>
        </w:rPr>
        <w:t xml:space="preserve"> (</w:t>
      </w:r>
      <w:r>
        <w:rPr>
          <w:rFonts w:cs="Arial" w:ascii="Arial" w:hAnsi="Arial"/>
          <w:sz w:val="24"/>
          <w:szCs w:val="24"/>
          <w:shd w:fill="FFFF00" w:val="clear"/>
        </w:rPr>
        <w:t>VALOR POR EXTENSO</w:t>
      </w:r>
      <w:r>
        <w:rPr>
          <w:rFonts w:cs="Arial" w:ascii="Arial" w:hAnsi="Arial"/>
          <w:sz w:val="24"/>
          <w:szCs w:val="24"/>
          <w:shd w:fill="FFFFFF" w:val="clear"/>
        </w:rPr>
        <w:t xml:space="preserve">), à conta da dotação orçamentária n.º </w:t>
      </w:r>
      <w:r>
        <w:rPr>
          <w:rFonts w:cs="Arial" w:ascii="Arial" w:hAnsi="Arial"/>
          <w:sz w:val="24"/>
          <w:szCs w:val="24"/>
          <w:shd w:fill="FFFF00" w:val="clear"/>
        </w:rPr>
        <w:t>XXXXXXXX</w:t>
      </w:r>
      <w:r>
        <w:rPr>
          <w:rFonts w:cs="Arial" w:ascii="Arial" w:hAnsi="Arial"/>
          <w:sz w:val="24"/>
          <w:szCs w:val="24"/>
          <w:shd w:fill="FFFFFF" w:val="clear"/>
        </w:rPr>
        <w:t xml:space="preserve"> – [</w:t>
      </w:r>
      <w:r>
        <w:rPr>
          <w:rFonts w:cs="Arial" w:ascii="Arial" w:hAnsi="Arial"/>
          <w:sz w:val="24"/>
          <w:szCs w:val="24"/>
          <w:shd w:fill="FFFF00" w:val="clear"/>
        </w:rPr>
        <w:t>INDICAR A NOMENCLATURA DA DOTAÇÃO</w:t>
      </w:r>
      <w:r>
        <w:rPr>
          <w:rFonts w:cs="Arial" w:ascii="Arial" w:hAnsi="Arial"/>
          <w:sz w:val="24"/>
          <w:szCs w:val="24"/>
          <w:shd w:fill="FFFFFF" w:val="clear"/>
        </w:rPr>
        <w:t xml:space="preserve">]; natureza da despesa n.º </w:t>
      </w:r>
      <w:r>
        <w:rPr>
          <w:rFonts w:cs="Arial" w:ascii="Arial" w:hAnsi="Arial"/>
          <w:sz w:val="24"/>
          <w:szCs w:val="24"/>
          <w:shd w:fill="FFFF00" w:val="clear"/>
        </w:rPr>
        <w:t>XXXXXXXX</w:t>
      </w:r>
      <w:r>
        <w:rPr>
          <w:rFonts w:cs="Arial" w:ascii="Arial" w:hAnsi="Arial"/>
          <w:sz w:val="24"/>
          <w:szCs w:val="24"/>
          <w:shd w:fill="FFFFFF" w:val="clear"/>
        </w:rPr>
        <w:t xml:space="preserve"> – </w:t>
      </w:r>
      <w:r>
        <w:rPr>
          <w:rFonts w:cs="Arial" w:ascii="Arial" w:hAnsi="Arial"/>
          <w:sz w:val="24"/>
          <w:szCs w:val="24"/>
          <w:shd w:fill="FFFF00" w:val="clear"/>
        </w:rPr>
        <w:t>[INDICAR A NOMENCLATURA DA NATUREZA DA DESPESA]</w:t>
      </w:r>
      <w:r>
        <w:rPr>
          <w:rFonts w:cs="Arial" w:ascii="Arial" w:hAnsi="Arial"/>
          <w:sz w:val="24"/>
          <w:szCs w:val="24"/>
          <w:shd w:fill="FFFFFF" w:val="clear"/>
        </w:rPr>
        <w:t xml:space="preserve">, fonte de recursos n.º </w:t>
      </w:r>
      <w:r>
        <w:rPr>
          <w:rFonts w:cs="Arial" w:ascii="Arial" w:hAnsi="Arial"/>
          <w:sz w:val="24"/>
          <w:szCs w:val="24"/>
          <w:shd w:fill="FFFF00" w:val="clear"/>
        </w:rPr>
        <w:t>XXX</w:t>
      </w:r>
      <w:r>
        <w:rPr>
          <w:rFonts w:cs="Arial" w:ascii="Arial" w:hAnsi="Arial"/>
          <w:sz w:val="24"/>
          <w:szCs w:val="24"/>
          <w:shd w:fill="FFFFFF" w:val="clear"/>
        </w:rPr>
        <w:t>–</w:t>
      </w:r>
      <w:r>
        <w:rPr>
          <w:rFonts w:cs="Arial" w:ascii="Arial" w:hAnsi="Arial"/>
          <w:sz w:val="24"/>
          <w:szCs w:val="24"/>
          <w:shd w:fill="FFFF00" w:val="clear"/>
        </w:rPr>
        <w:t xml:space="preserve"> [INDICAR EXPRESSAMENTE A FONTE]</w:t>
      </w:r>
      <w:r>
        <w:rPr>
          <w:rFonts w:cs="Arial" w:ascii="Arial" w:hAnsi="Arial"/>
          <w:sz w:val="24"/>
          <w:szCs w:val="24"/>
          <w:shd w:fill="FFFFFF" w:val="clear"/>
        </w:rPr>
        <w:t>.</w:t>
      </w:r>
    </w:p>
    <w:p>
      <w:pPr>
        <w:pStyle w:val="Standard"/>
        <w:spacing w:lineRule="auto" w:line="240" w:before="0" w:after="0"/>
        <w:ind w:right="-285" w:hanging="0"/>
        <w:jc w:val="both"/>
        <w:rPr>
          <w:rFonts w:ascii="Arial" w:hAnsi="Arial" w:cs="Arial"/>
          <w:b/>
          <w:b/>
          <w:color w:val="000000"/>
          <w:sz w:val="24"/>
          <w:szCs w:val="24"/>
        </w:rPr>
      </w:pPr>
      <w:r>
        <w:rPr>
          <w:rFonts w:cs="Arial" w:ascii="Arial" w:hAnsi="Arial"/>
          <w:b/>
          <w:color w:val="000000"/>
          <w:sz w:val="24"/>
          <w:szCs w:val="24"/>
        </w:rPr>
      </w:r>
    </w:p>
    <w:p>
      <w:pPr>
        <w:pStyle w:val="Standard"/>
        <w:spacing w:lineRule="auto" w:line="240" w:before="0" w:after="0"/>
        <w:ind w:right="-285" w:hanging="0"/>
        <w:jc w:val="both"/>
        <w:rPr>
          <w:rFonts w:ascii="Arial" w:hAnsi="Arial" w:cs="Arial"/>
          <w:b/>
          <w:b/>
          <w:color w:val="000000"/>
          <w:sz w:val="24"/>
          <w:szCs w:val="24"/>
        </w:rPr>
      </w:pPr>
      <w:r>
        <w:rPr>
          <w:rFonts w:cs="Arial" w:ascii="Arial" w:hAnsi="Arial"/>
          <w:b/>
          <w:color w:val="000000"/>
          <w:sz w:val="24"/>
          <w:szCs w:val="24"/>
        </w:rPr>
        <w:t>CLÁUSULA SEXTA – DA LIBERAÇÃO, MOVIMENTAÇÃO E APLICAÇÃO DOS RECURSOS</w:t>
      </w:r>
    </w:p>
    <w:p>
      <w:pPr>
        <w:pStyle w:val="Standard"/>
        <w:spacing w:lineRule="auto" w:line="240" w:before="0" w:after="0"/>
        <w:ind w:right="-285" w:hanging="0"/>
        <w:jc w:val="both"/>
        <w:rPr>
          <w:rFonts w:ascii="Arial" w:hAnsi="Arial" w:cs="Arial"/>
          <w:b/>
          <w:b/>
          <w:color w:val="000000"/>
          <w:sz w:val="24"/>
          <w:szCs w:val="24"/>
        </w:rPr>
      </w:pPr>
      <w:r>
        <w:rPr>
          <w:rFonts w:cs="Arial" w:ascii="Arial" w:hAnsi="Arial"/>
          <w:b/>
          <w:color w:val="000000"/>
          <w:sz w:val="24"/>
          <w:szCs w:val="24"/>
        </w:rPr>
      </w:r>
    </w:p>
    <w:p>
      <w:pPr>
        <w:pStyle w:val="Standard"/>
        <w:spacing w:lineRule="auto" w:line="240" w:before="0" w:after="0"/>
        <w:ind w:right="-285" w:hanging="0"/>
        <w:jc w:val="both"/>
        <w:rPr/>
      </w:pPr>
      <w:r>
        <w:rPr>
          <w:rFonts w:cs="Arial" w:ascii="Arial" w:hAnsi="Arial"/>
          <w:sz w:val="24"/>
          <w:szCs w:val="24"/>
        </w:rPr>
        <w:t xml:space="preserve">6 Os recursos da CONCEDENTE e a contrapartida do CONVENENTE, ambos destinados à execução do objeto deste instrumento, serão transferidos para a conta poupança n.° </w:t>
      </w:r>
      <w:r>
        <w:rPr>
          <w:rFonts w:cs="Arial" w:ascii="Arial" w:hAnsi="Arial"/>
          <w:sz w:val="24"/>
          <w:szCs w:val="24"/>
          <w:shd w:fill="FFFF00" w:val="clear"/>
        </w:rPr>
        <w:t>XXXX</w:t>
      </w:r>
      <w:r>
        <w:rPr>
          <w:rFonts w:cs="Arial" w:ascii="Arial" w:hAnsi="Arial"/>
          <w:sz w:val="24"/>
          <w:szCs w:val="24"/>
        </w:rPr>
        <w:t>-</w:t>
      </w:r>
      <w:r>
        <w:rPr>
          <w:rFonts w:cs="Arial" w:ascii="Arial" w:hAnsi="Arial"/>
          <w:sz w:val="24"/>
          <w:szCs w:val="24"/>
          <w:shd w:fill="FFFF00" w:val="clear"/>
        </w:rPr>
        <w:t>X</w:t>
      </w:r>
      <w:r>
        <w:rPr>
          <w:rFonts w:cs="Arial" w:ascii="Arial" w:hAnsi="Arial"/>
          <w:sz w:val="24"/>
          <w:szCs w:val="24"/>
        </w:rPr>
        <w:t xml:space="preserve">, agência n.º </w:t>
      </w:r>
      <w:r>
        <w:rPr>
          <w:rFonts w:cs="Arial" w:ascii="Arial" w:hAnsi="Arial"/>
          <w:sz w:val="24"/>
          <w:szCs w:val="24"/>
          <w:shd w:fill="FFFF00" w:val="clear"/>
        </w:rPr>
        <w:t>XXXX</w:t>
      </w:r>
      <w:r>
        <w:rPr>
          <w:rFonts w:cs="Arial" w:ascii="Arial" w:hAnsi="Arial"/>
          <w:sz w:val="24"/>
          <w:szCs w:val="24"/>
        </w:rPr>
        <w:t>-</w:t>
      </w:r>
      <w:r>
        <w:rPr>
          <w:rFonts w:cs="Arial" w:ascii="Arial" w:hAnsi="Arial"/>
          <w:sz w:val="24"/>
          <w:szCs w:val="24"/>
          <w:shd w:fill="FFFF00" w:val="clear"/>
        </w:rPr>
        <w:t>X</w:t>
      </w:r>
      <w:r>
        <w:rPr>
          <w:rFonts w:cs="Arial" w:ascii="Arial" w:hAnsi="Arial"/>
          <w:sz w:val="24"/>
          <w:szCs w:val="24"/>
        </w:rPr>
        <w:t xml:space="preserve">, Banco nº </w:t>
      </w:r>
      <w:r>
        <w:rPr>
          <w:rFonts w:cs="Arial" w:ascii="Arial" w:hAnsi="Arial"/>
          <w:sz w:val="24"/>
          <w:szCs w:val="24"/>
          <w:shd w:fill="FFFF00" w:val="clear"/>
        </w:rPr>
        <w:t>XXXX</w:t>
      </w:r>
      <w:r>
        <w:rPr>
          <w:rFonts w:cs="Arial" w:ascii="Arial" w:hAnsi="Arial"/>
          <w:sz w:val="24"/>
          <w:szCs w:val="24"/>
          <w:shd w:fill="FFFFFF" w:val="clear"/>
        </w:rPr>
        <w:t>,</w:t>
      </w:r>
      <w:r>
        <w:rPr>
          <w:rFonts w:cs="Arial" w:ascii="Arial" w:hAnsi="Arial"/>
          <w:sz w:val="24"/>
          <w:szCs w:val="24"/>
        </w:rPr>
        <w:t xml:space="preserve"> de titularidade da CONVENENTE</w:t>
      </w:r>
      <w:r>
        <w:rPr>
          <w:rFonts w:cs="Arial" w:ascii="Arial" w:hAnsi="Arial"/>
          <w:sz w:val="24"/>
          <w:szCs w:val="24"/>
          <w:lang w:eastAsia="ar-SA"/>
        </w:rPr>
        <w:t xml:space="preserve"> e</w:t>
      </w:r>
      <w:r>
        <w:rPr>
          <w:rFonts w:cs="Arial" w:ascii="Arial" w:hAnsi="Arial"/>
          <w:sz w:val="24"/>
          <w:szCs w:val="24"/>
        </w:rPr>
        <w:t xml:space="preserve"> vinculada a este convênio.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6.1 O recursos serão liberados pelo CONCEDENTE de acordo com o cronograma de desembolso, item constante do Plano de Trabalho, após o depósito da contrapartida pelo CONVENENTE.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6.2 A liberação dos recursos financeiros e os procedimentos para a realização das despesas somente poderão ter início após a aprovação do Plano de Trabalho, a assinatura deste convênio e a publicação de seu extrato no Diário Oficial do Estado.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color w:val="000000"/>
          <w:sz w:val="24"/>
          <w:szCs w:val="24"/>
        </w:rPr>
        <w:t xml:space="preserve">6.3 Os recursos transferidos em decorrência deste convênio, bem como os rendimentos de aplicações financeiras, enquanto não utilizados, </w:t>
      </w:r>
      <w:r>
        <w:rPr>
          <w:rFonts w:cs="Arial" w:ascii="Arial" w:hAnsi="Arial"/>
          <w:color w:val="000000"/>
          <w:sz w:val="24"/>
          <w:szCs w:val="24"/>
          <w:shd w:fill="FFFFFF" w:val="clear"/>
        </w:rPr>
        <w:t>serão obrigatoriamente aplicados pelo CONVENENTE em conta poupança, se a previsão de seu uso for igual ou superior a um mês, ou em fundo de aplicação financeira de curto prazo ou operação de mercado aberto lastreada em títulos da dívida pública, quando a utilização desses recursos verificar-se em prazos menores que um mês.</w:t>
      </w:r>
    </w:p>
    <w:p>
      <w:pPr>
        <w:pStyle w:val="Standard"/>
        <w:spacing w:lineRule="auto" w:line="240" w:before="0" w:after="0"/>
        <w:ind w:right="-285" w:hanging="0"/>
        <w:jc w:val="both"/>
        <w:rPr>
          <w:rFonts w:ascii="Arial" w:hAnsi="Arial" w:cs="Arial"/>
          <w:color w:val="000000"/>
          <w:sz w:val="24"/>
          <w:szCs w:val="24"/>
          <w:highlight w:val="white"/>
        </w:rPr>
      </w:pPr>
      <w:r>
        <w:rPr>
          <w:rFonts w:cs="Arial" w:ascii="Arial" w:hAnsi="Arial"/>
          <w:color w:val="000000"/>
          <w:sz w:val="24"/>
          <w:szCs w:val="24"/>
          <w:highlight w:val="white"/>
        </w:rPr>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t>6.4 Mediante expressa autorização do CONCEDENTE, os rendimentos das aplicações financeiras serão aplicados no objeto deste convênio, estando sujeitos às mesmas condições de prestação de contas exigidas para os recursos transferidos.</w:t>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t>6.5. Toda a movimentação de recursos, no âmbito do convênio, será realizada mediante transferência eletrônica sujeita à identificação do beneficiário final e à obrigatoriedade de depósito em sua conta bancária.</w:t>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t>6.6. O CONVENENTE deverá realizar os pagamentos mediante crédito na conta bancária de titularidade dos fornecedores.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b/>
          <w:b/>
          <w:bCs/>
          <w:sz w:val="24"/>
          <w:szCs w:val="24"/>
        </w:rPr>
      </w:pPr>
      <w:r>
        <w:rPr>
          <w:rFonts w:cs="Arial" w:ascii="Arial" w:hAnsi="Arial"/>
          <w:b/>
          <w:bCs/>
          <w:sz w:val="24"/>
          <w:szCs w:val="24"/>
        </w:rPr>
        <w:t>CLÁUSULA SÉTIMA – DA EXECUÇÃO DAS DESPESAS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7 O objeto deste convênio deverá ser executado fielmente pelo CONCEDENTE e pelo CONVENENTE, de acordo com as cláusulas pactuadas e as normas de regência, respondendo cada um dos partícipes pelas consequências de sua inexecução total ou parcial.</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7.1 É expressamente vedada a utilização dos recursos transferidos, sob pena de nulidade do ato e de responsabilidade do agente, para: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7.1.1 pagamento de taxa de administração ou outras formas de remuneração ao CONVENENTE;</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7.1.2 transpasse, cessão ou transferência a terceiros da execução do objeto do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7.1.3. pagamento, a qualquer título, de servidor ou empregado público, salvo nas hipóteses previstas em lei específica ou na Lei de Diretrizes Orçamentárias;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7.1.4 finalidade diversa da estabelecida neste instrumento;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7.1.5 pagamento de despesas realizadas em data anterior ou posterior à sua vigência;</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7.1.6 pagamento de taxas bancárias, multas, juros ou correção monetária, inclusive, referentes a pagamentos ou recolhimentos fora dos prazos;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7.1.7 pagamento de despesas de publicidade;</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7.1.8 pagamento de contribuições, auxílios ou subvenções às instituições privadas;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7.1.9 pagamento de profissionais não vinculados à execução do objeto do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7.1.10 transferência de recursos para associações de servidores ou a quaisquer entidades de benefício mútuo, destinadas a proporcionar bens ou serviços a um círculo restrito de associados ou sócios;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7.1.11 transferir recursos a quaisquer órgãos ou entidades que não figurem como partícipes deste instrumento ou a conta que não esteja vinculada ao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7.2 para a realização de cada pagamento, o CONVENENTE deverá apresentar ao gestor do convênio relatório contendo, no mínimo, as seguintes informações: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a) a destinação do recurso;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b) o nome e CNPJ ou CPF do fornecedor, quando for o caso;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c) o contrato a que se refere o pagamento realizado;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d) a meta, etapa ou fase do Plano de Trabalho relativa ao pagamento;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e) as faturas, os recibos, as notas fiscais e quaisquer outros documentos comprobatórios de despesas;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f) a comprovação do recebimento definitivo do objeto do convênio, quando for o caso.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7.3 As faturas, recibos, notas fiscais e quaisquer outros documentos comprobatórios de despesas deverão ser emitidos em nome do CONVENENTE, devidamente identificados com o número deste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7.4 Constatadas impropriedades e/ou irregularidades decorrentes do uso dos recursos ou outras pendências de ordem técnica, obriga-se o CONCEDENTE a notificar, de imediato, o CONVENENTE e a suspender a liberação de eventuais recursos pendentes, fixando prazo para saneamento ou apresentação de informações e esclarecimentos, podendo ser prorrogado por igual período.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t>CLÁUSULA OITAVA – DAS COMPRAS E CONTRATAÇÕES</w:t>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8.1 O CONVENENTE deverá observar, quando da contratação de terceiros vinculada à execução do objeto deste convênio, as disposições contidas nas Leis n.º 8.666/1993 e n.º 10.520/2002 e demais normas pertinentes às licitações e contratos administrativos.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8.2 O CONVENENTE deverá apresentar relatório ao gestor do convênio </w:t>
      </w:r>
      <w:r>
        <w:rPr>
          <w:rFonts w:cs="Arial" w:ascii="Arial" w:hAnsi="Arial"/>
          <w:sz w:val="24"/>
          <w:szCs w:val="24"/>
          <w:shd w:fill="FFFFFF" w:val="clear"/>
        </w:rPr>
        <w:t>contendo, no mínimo: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a) cópia do edital da licitação;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b) as atas decorrentes da licitação;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c) as propostas decorrentes da licitação;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d) os contratos e eventuais termos aditivos decorrentes da licitação;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e) declaração expressa, firmada por representante legal, de que foram atendidas as disposições legais aplicáveis ao procedimento licitatório.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8.3 A celebração de contrato entre o CONVENENTE e terceiros não acarretará solidariedade direta ou subsidiária do CONCEDENTE, vínculo funcional ou empregatício com este e, tampouco, a transferência de responsabilidade pelo pagamento de encargos civis, trabalhistas, previdenciários, sociais, fiscais, comerciais, assistenciais e de outra natureza.</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b/>
          <w:b/>
          <w:bCs/>
          <w:sz w:val="24"/>
          <w:szCs w:val="24"/>
          <w:highlight w:val="white"/>
        </w:rPr>
      </w:pPr>
      <w:r>
        <w:rPr>
          <w:rFonts w:cs="Arial" w:ascii="Arial" w:hAnsi="Arial"/>
          <w:b/>
          <w:bCs/>
          <w:sz w:val="24"/>
          <w:szCs w:val="24"/>
          <w:shd w:fill="FFFFFF" w:val="clear"/>
        </w:rPr>
        <w:t>CLÁUSULA NONA – DAS ALTERAÇÕES</w:t>
      </w:r>
    </w:p>
    <w:p>
      <w:pPr>
        <w:pStyle w:val="Standard"/>
        <w:spacing w:lineRule="auto" w:line="240" w:before="0" w:after="0"/>
        <w:ind w:right="-285" w:hanging="0"/>
        <w:jc w:val="both"/>
        <w:rPr>
          <w:rFonts w:ascii="Arial" w:hAnsi="Arial" w:cs="Arial"/>
          <w:b/>
          <w:b/>
          <w:bCs/>
          <w:sz w:val="24"/>
          <w:szCs w:val="24"/>
          <w:highlight w:val="white"/>
        </w:rPr>
      </w:pPr>
      <w:r>
        <w:rPr>
          <w:rFonts w:cs="Arial" w:ascii="Arial" w:hAnsi="Arial"/>
          <w:b/>
          <w:bCs/>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9 Este convênio poderá ser alterado por termo aditivo, mediante proposta do CONVENENTE, devidamente formalizada e justificada, a ser apresentada ao CONCEDENTE para análise e decisão, vedada a modificação da natureza do seu objeto.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9.1 Qualquer alteração deverá ser precedida de parecer técnico elaborado por servidor que possua habilitação para se manifestar sobre a questão.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9.2 O valor do convênio não poderá ser aumentado, salvo se ocorrer ampliação do objeto capaz de justificá-lo, dependendo de apresentação e aprovação prévia pelo CONCEDENTE de projeto adicional detalhado e de comprovação da fiel execução das etapas anteriores e com a devida prestação de contas, sendo sempre formalizado por termo aditivo.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b/>
          <w:b/>
          <w:bCs/>
          <w:sz w:val="24"/>
          <w:szCs w:val="24"/>
          <w:highlight w:val="white"/>
        </w:rPr>
      </w:pPr>
      <w:r>
        <w:rPr>
          <w:rFonts w:cs="Arial" w:ascii="Arial" w:hAnsi="Arial"/>
          <w:b/>
          <w:bCs/>
          <w:sz w:val="24"/>
          <w:szCs w:val="24"/>
          <w:shd w:fill="FFFFFF" w:val="clear"/>
        </w:rPr>
        <w:t>CLÁUSULA DÉCIMA – DO GESTOR DO CONVÊNIO</w:t>
      </w:r>
    </w:p>
    <w:p>
      <w:pPr>
        <w:pStyle w:val="Standard"/>
        <w:spacing w:lineRule="auto" w:line="240" w:before="0" w:after="0"/>
        <w:ind w:right="-285" w:hanging="0"/>
        <w:jc w:val="both"/>
        <w:rPr>
          <w:rFonts w:ascii="Arial" w:hAnsi="Arial" w:cs="Arial"/>
          <w:b/>
          <w:b/>
          <w:bCs/>
          <w:sz w:val="24"/>
          <w:szCs w:val="24"/>
          <w:highlight w:val="white"/>
        </w:rPr>
      </w:pPr>
      <w:r>
        <w:rPr>
          <w:rFonts w:cs="Arial" w:ascii="Arial" w:hAnsi="Arial"/>
          <w:b/>
          <w:bCs/>
          <w:sz w:val="24"/>
          <w:szCs w:val="24"/>
          <w:highlight w:val="white"/>
        </w:rPr>
      </w:r>
    </w:p>
    <w:p>
      <w:pPr>
        <w:pStyle w:val="Standard"/>
        <w:spacing w:lineRule="auto" w:line="240" w:before="0" w:after="0"/>
        <w:ind w:right="-285" w:hanging="0"/>
        <w:jc w:val="both"/>
        <w:rPr/>
      </w:pPr>
      <w:r>
        <w:rPr>
          <w:rFonts w:cs="Arial" w:ascii="Arial" w:hAnsi="Arial"/>
          <w:sz w:val="24"/>
          <w:szCs w:val="24"/>
          <w:shd w:fill="FFFFFF" w:val="clear"/>
        </w:rPr>
        <w:t xml:space="preserve">10. Fica designado(a), pelo CONCEDENTE, como gestor(a) deste convênio, o servidor </w:t>
      </w:r>
      <w:r>
        <w:rPr>
          <w:rFonts w:cs="Arial" w:ascii="Arial" w:hAnsi="Arial"/>
          <w:sz w:val="24"/>
          <w:szCs w:val="24"/>
          <w:shd w:fill="FFFF00" w:val="clear"/>
        </w:rPr>
        <w:t xml:space="preserve">XXXXXXXX, </w:t>
      </w:r>
      <w:r>
        <w:rPr>
          <w:rFonts w:cs="Arial" w:ascii="Arial" w:hAnsi="Arial"/>
          <w:sz w:val="24"/>
          <w:szCs w:val="24"/>
          <w:shd w:fill="FFFFFF" w:val="clear"/>
        </w:rPr>
        <w:t xml:space="preserve">portador(a) do RG nº </w:t>
      </w:r>
      <w:r>
        <w:rPr>
          <w:rFonts w:cs="Arial" w:ascii="Arial" w:hAnsi="Arial"/>
          <w:sz w:val="24"/>
          <w:szCs w:val="24"/>
          <w:shd w:fill="FFFF00" w:val="clear"/>
        </w:rPr>
        <w:t>XXXXXXXX</w:t>
      </w:r>
      <w:r>
        <w:rPr>
          <w:rFonts w:cs="Arial" w:ascii="Arial" w:hAnsi="Arial"/>
          <w:sz w:val="24"/>
          <w:szCs w:val="24"/>
          <w:shd w:fill="FFFFFF" w:val="clear"/>
        </w:rPr>
        <w:t xml:space="preserve"> e do CPF nº </w:t>
      </w:r>
      <w:r>
        <w:rPr>
          <w:rFonts w:cs="Arial" w:ascii="Arial" w:hAnsi="Arial"/>
          <w:sz w:val="24"/>
          <w:szCs w:val="24"/>
          <w:shd w:fill="FFFF00" w:val="clear"/>
        </w:rPr>
        <w:t>XXX.XXX.XXX-XX</w:t>
      </w:r>
      <w:r>
        <w:rPr>
          <w:rFonts w:cs="Arial" w:ascii="Arial" w:hAnsi="Arial"/>
          <w:sz w:val="24"/>
          <w:szCs w:val="24"/>
          <w:shd w:fill="FFFFFF" w:val="clear"/>
        </w:rPr>
        <w:t>, designado por ato publicado no Diário Oficial do Estado, responsável pelo acompanhamento e fiscalização do convênio e dos recursos repassados.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pPr>
      <w:r>
        <w:rPr>
          <w:rFonts w:cs="Arial" w:ascii="Arial" w:hAnsi="Arial"/>
          <w:sz w:val="24"/>
          <w:szCs w:val="24"/>
          <w:shd w:fill="FFFFFF" w:val="clear"/>
        </w:rPr>
        <w:t xml:space="preserve">10.1 O acompanhamento consistirá na realização de relatórios, com periodicidade de </w:t>
      </w:r>
      <w:r>
        <w:rPr>
          <w:rFonts w:cs="Arial" w:ascii="Arial" w:hAnsi="Arial"/>
          <w:sz w:val="24"/>
          <w:szCs w:val="24"/>
          <w:shd w:fill="FFFF00" w:val="clear"/>
        </w:rPr>
        <w:t>XX (INDICAÇÃO POR EXTENSO)</w:t>
      </w:r>
      <w:r>
        <w:rPr>
          <w:rFonts w:cs="Arial" w:ascii="Arial" w:hAnsi="Arial"/>
          <w:sz w:val="24"/>
          <w:szCs w:val="24"/>
          <w:shd w:fill="FFFFFF" w:val="clear"/>
        </w:rPr>
        <w:t xml:space="preserve"> meses, inspeções e visitas a cada </w:t>
      </w:r>
      <w:r>
        <w:rPr>
          <w:rFonts w:cs="Arial" w:ascii="Arial" w:hAnsi="Arial"/>
          <w:sz w:val="24"/>
          <w:szCs w:val="24"/>
          <w:shd w:fill="FFFF00" w:val="clear"/>
        </w:rPr>
        <w:t>XX</w:t>
      </w:r>
      <w:r>
        <w:rPr>
          <w:rFonts w:cs="Arial" w:ascii="Arial" w:hAnsi="Arial"/>
          <w:sz w:val="24"/>
          <w:szCs w:val="24"/>
          <w:shd w:fill="FFFFFF" w:val="clear"/>
        </w:rPr>
        <w:t xml:space="preserve"> (</w:t>
      </w:r>
      <w:r>
        <w:rPr>
          <w:rFonts w:cs="Arial" w:ascii="Arial" w:hAnsi="Arial"/>
          <w:sz w:val="24"/>
          <w:szCs w:val="24"/>
          <w:shd w:fill="FFFF00" w:val="clear"/>
        </w:rPr>
        <w:t>INDICAÇÃO POR EXTENSO</w:t>
      </w:r>
      <w:r>
        <w:rPr>
          <w:rFonts w:cs="Arial" w:ascii="Arial" w:hAnsi="Arial"/>
          <w:sz w:val="24"/>
          <w:szCs w:val="24"/>
          <w:shd w:fill="FFFFFF" w:val="clear"/>
        </w:rPr>
        <w:t>) meses, parecer técnico sobre as prestações de contas parciais e final ao CONCEDENTE, além de parecer técnico conclusivo sobre a satisfatória realização do objeto do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10.2 O(a) gestor(a) anotará em registro próprio todas as ocorrências relacionadas à consecução do objeto, adotando as medidas necessárias à regularização das falhas observadas.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t>CLÁUSULA DÉCIMA PRIMEIRA – DA PRESTAÇÃO DE CONTAS AO CONCEDENTE</w:t>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 As prestações de contas parciais do CONVENENTE ao CONCEDENTE deverão ser apresentadas a cada 12 (doze) meses, no prazo máximo de 60 (sessenta) dias, contados do encerramento daqueles, compondo-se, além dos documentos apresentados para liberação dos recursos, dos seguintes: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a) relatório de execução do objeto;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b) notas e comprovantes fiscais, contendo o seguinte: data dos documentos, compatibilidade entre o emissor e os pagamentos efetuados, valor, aposição de dados do CONVENENTE e número do convênio;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c) comprovação de que prestou contas parciais ao Tribunal de Contas do Estado do Paraná, diretamente no Sistema Integrado de Transferências, conforme Resolução n.º 28/2011, alterada pela Resolução n.º 46/2014, e Instrução Normativa n.º 61/2011, todas desse órgão de controle;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d) quando for o caso: relação de bens adquiridos, produzidos ou construídos; relação de pessoal treinado ou capacitado; relação dos serviços prestados.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11.1 Quando não houver a prestação de contas parcial, que comprove a boa e regular aplicação da parcela anteriormente recebida, serão retidas as parcelas seguintes, até o saneamento da impropriedade.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11.2 A prestação de contas final dos recursos financeiros transferidos e dos rendimentos de aplicações, deverá ser apresentada no prazo máximo de 60 (sessenta) dias, contados do término de sua vigência, compondo-se, além dos documentos apresentados para liberação dos recursos, dos seguintes: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a) relatório de cumprimento do objeto;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b) notas e comprovantes fiscais, contendo o seguinte: data dos documentos, compatibilidade entre o emissor e os pagamentos efetuados, valor, aposição de dados do CONVENENTE e número do convênio;</w:t>
      </w:r>
    </w:p>
    <w:p>
      <w:pPr>
        <w:pStyle w:val="Standard"/>
        <w:spacing w:lineRule="auto" w:line="240" w:before="0" w:after="0"/>
        <w:ind w:right="-285" w:hanging="0"/>
        <w:jc w:val="both"/>
        <w:rPr/>
      </w:pPr>
      <w:r>
        <w:rPr>
          <w:rFonts w:cs="Arial" w:ascii="Arial" w:hAnsi="Arial"/>
          <w:sz w:val="24"/>
          <w:szCs w:val="24"/>
        </w:rPr>
        <w:t>c) comprovação de que prestou</w:t>
      </w:r>
      <w:r>
        <w:rPr>
          <w:rFonts w:cs="Arial" w:ascii="Arial" w:hAnsi="Arial"/>
          <w:color w:val="000000"/>
          <w:sz w:val="24"/>
          <w:szCs w:val="24"/>
        </w:rPr>
        <w:t xml:space="preserve"> contas parciais e final ao Tribunal de Contas do Estado do Paraná, diretamente no Sistema Integrado de Transferências, conforme Resolução n.º 28/2011, alterada pela Resolução n.º 46/2014, e Instrução Normativa n.º 61/2011, todas desse órgão de controle;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d) quando for o caso: relação de bens adquiridos, produzidos ou construídos; relação de pessoal treinado ou capacitado; relação dos serviços prestados;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e) comprovante da devolução do saldo de recursos, quando houver.</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11.3 Quando as prestações de contas não forem encaminhadas nos prazos estabelecidos neste instrumento, o CONVENENTE terá o prazo máximo de 30 (trinta) dias para a devolução dos recursos, incluídos os rendimentos de aplicação, atualizados monetariamente e acrescidos de juros de mora, na forma da lei.</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11.4 Se, ao término dos prazos estabelecidos, o CONVENENTE não prestar contas ao Tribunal de Contas do Estado do Paraná ou ao CONCEDENTE, bem como não devolver os recursos, este comunicará o fato ao órgão competente, para fins de instauração de Tomada de Contas Especial e adoção de outras medidas para reparação do dano ao erário, sob pena de responsabilização solidária.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11.5 O gestor deste convênio emitirá parecer técnico de análise das prestações de contas apresentadas ao CONCEDENTE.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11.6 O CONCEDENTE terá o prazo de 90 (noventa) dias, contados da data do recebimento, para analisar as prestações de contas, com fundamento nos pareceres técnicos expedidos pelas áreas administrativas competentes.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11.7 No âmbito da Administração Pública, a autoridade competente para aprovar ou desaprovar as contas da CONVENENTE será a autoridade competente para assinar este instrumento.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t>CLÁUSULA DÉCIMA SEGUNDA – DA PRESTAÇÃO DE CONTAS AO TRIBUNAL DE CONTAS</w:t>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both"/>
        <w:rPr/>
      </w:pPr>
      <w:r>
        <w:rPr>
          <w:rFonts w:cs="Arial" w:ascii="Arial" w:hAnsi="Arial"/>
          <w:sz w:val="24"/>
          <w:szCs w:val="24"/>
        </w:rPr>
        <w:t xml:space="preserve">12 A prestação de contas ao CONCEDENTE, tratada na Cláusula Décima Primeira, não prejudica o dever do CONVENENTE de prestar contas aos órgãos de controle externo, em especial ao Tribunal de Contas do Estado, </w:t>
      </w:r>
      <w:r>
        <w:rPr>
          <w:rFonts w:cs="Arial" w:ascii="Arial" w:hAnsi="Arial"/>
          <w:color w:val="000000"/>
          <w:sz w:val="24"/>
          <w:szCs w:val="24"/>
        </w:rPr>
        <w:t>conforme Resolução n.º 28/2011, alterada pela Resolução n.º 46/2014, e Instrução Normativa n.º 61/2011, todas desse órgão de controle.</w:t>
      </w:r>
    </w:p>
    <w:p>
      <w:pPr>
        <w:pStyle w:val="Ttulo1"/>
        <w:numPr>
          <w:ilvl w:val="0"/>
          <w:numId w:val="2"/>
        </w:numPr>
        <w:rPr/>
      </w:pPr>
      <w:r>
        <w:rPr/>
      </w:r>
    </w:p>
    <w:p>
      <w:pPr>
        <w:pStyle w:val="Ttulo7"/>
        <w:spacing w:lineRule="auto" w:line="240" w:before="0" w:after="0"/>
        <w:ind w:right="-285" w:hanging="0"/>
        <w:jc w:val="both"/>
        <w:rPr>
          <w:rFonts w:ascii="Arial" w:hAnsi="Arial" w:cs="Arial"/>
          <w:b/>
          <w:b/>
        </w:rPr>
      </w:pPr>
      <w:r>
        <w:rPr>
          <w:rFonts w:cs="Arial" w:ascii="Arial" w:hAnsi="Arial"/>
          <w:b/>
        </w:rPr>
        <w:t>V - CLÁUSULA DÉCIMA TERCEIRA – DOS BENS REMANESCENTES</w:t>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both"/>
        <w:rPr/>
      </w:pPr>
      <w:r>
        <w:rPr>
          <w:rFonts w:cs="Arial" w:ascii="Arial" w:hAnsi="Arial"/>
          <w:sz w:val="24"/>
          <w:szCs w:val="24"/>
        </w:rPr>
        <w:t xml:space="preserve">13 São </w:t>
      </w:r>
      <w:r>
        <w:rPr>
          <w:rFonts w:cs="Arial" w:ascii="Arial" w:hAnsi="Arial"/>
          <w:color w:val="000000"/>
          <w:sz w:val="24"/>
          <w:szCs w:val="24"/>
        </w:rPr>
        <w:t>bens remanescentes os de natureza permanente adquiridos com recursos financeiros deste convênio, necessários à consecução do objeto, mas que a ele não se incorporam.</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13.1 Os bens remanescentes serão de propriedade do CONVENENTE e gravados com cláusula de inalienabilidade, devendo reverter ao CONCEDENTE na hipótese de desvio de finalidade no seu uso.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lang w:eastAsia="ar-SA"/>
        </w:rPr>
      </w:pPr>
      <w:r>
        <w:rPr>
          <w:rFonts w:cs="Arial" w:ascii="Arial" w:hAnsi="Arial"/>
          <w:sz w:val="24"/>
          <w:szCs w:val="24"/>
          <w:lang w:eastAsia="ar-SA"/>
        </w:rPr>
        <w:t>13.2 Os bens remanescentes deverão, enquanto servíveis, ser utilizados para continuidade do transporte escolar dos alunos da rede estadual pública de ensino ou finalidade semelhante.</w:t>
      </w:r>
    </w:p>
    <w:p>
      <w:pPr>
        <w:pStyle w:val="Standard"/>
        <w:spacing w:lineRule="auto" w:line="240" w:before="0" w:after="0"/>
        <w:ind w:right="-285" w:hanging="0"/>
        <w:jc w:val="both"/>
        <w:rPr>
          <w:rFonts w:ascii="Arial" w:hAnsi="Arial" w:cs="Arial"/>
          <w:sz w:val="24"/>
          <w:szCs w:val="24"/>
          <w:lang w:eastAsia="ar-SA"/>
        </w:rPr>
      </w:pPr>
      <w:r>
        <w:rPr>
          <w:rFonts w:cs="Arial" w:ascii="Arial" w:hAnsi="Arial"/>
          <w:sz w:val="24"/>
          <w:szCs w:val="24"/>
          <w:lang w:eastAsia="ar-SA"/>
        </w:rPr>
      </w:r>
    </w:p>
    <w:p>
      <w:pPr>
        <w:pStyle w:val="Standard"/>
        <w:spacing w:lineRule="auto" w:line="240" w:before="0" w:after="0"/>
        <w:ind w:right="-285" w:hanging="0"/>
        <w:jc w:val="both"/>
        <w:rPr>
          <w:rFonts w:ascii="Arial" w:hAnsi="Arial" w:cs="Arial"/>
          <w:sz w:val="24"/>
          <w:szCs w:val="24"/>
          <w:lang w:eastAsia="ar-SA"/>
        </w:rPr>
      </w:pPr>
      <w:r>
        <w:rPr>
          <w:rFonts w:cs="Arial" w:ascii="Arial" w:hAnsi="Arial"/>
          <w:sz w:val="24"/>
          <w:szCs w:val="24"/>
          <w:lang w:eastAsia="ar-SA"/>
        </w:rPr>
        <w:t>13.3 Após o transcurso do prazo de vigência deste Convênio, somente mediante declaração de inservibilidade do bem, por comissão de servidores constituída pelo Convenente, ficará sem efeito a cláusula de inalienabilidade.</w:t>
      </w:r>
    </w:p>
    <w:p>
      <w:pPr>
        <w:pStyle w:val="Standard"/>
        <w:spacing w:lineRule="auto" w:line="240" w:before="0" w:after="0"/>
        <w:ind w:right="-285" w:hanging="0"/>
        <w:jc w:val="both"/>
        <w:rPr>
          <w:rFonts w:ascii="Arial" w:hAnsi="Arial" w:eastAsia="Arial" w:cs="Arial"/>
          <w:sz w:val="24"/>
          <w:szCs w:val="24"/>
        </w:rPr>
      </w:pPr>
      <w:r>
        <w:rPr>
          <w:rFonts w:eastAsia="Arial" w:cs="Arial" w:ascii="Arial" w:hAnsi="Arial"/>
          <w:sz w:val="24"/>
          <w:szCs w:val="24"/>
        </w:rPr>
      </w:r>
    </w:p>
    <w:p>
      <w:pPr>
        <w:pStyle w:val="Ttulo1"/>
        <w:numPr>
          <w:ilvl w:val="0"/>
          <w:numId w:val="2"/>
        </w:numPr>
        <w:rPr/>
      </w:pPr>
      <w:r>
        <w:rPr/>
        <w:t>CLÁUSULA DÉCIMA QUARTA – DA DENÚNCIA E RESCISÃO</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14 Este convênio poderá ser:</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14.1 denunciado, com antecedência mínima de 60 (sessenta) dias, ficando os partícipes responsáveis somente pelas obrigações e vantagens do tempo em que participaram voluntariamente da avença;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14.2 rescindido, independente de prévia notificação ou interpelação judicial ou extrajudicial, nas seguintes hipóteses: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a) utilização dos recursos em desacordo com o Plano de Trabalho;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b) inadimplemento de quaisquer das cláusulas pactuadas;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c) constatação, a qualquer tempo, de falsidade ou incorreção em qualquer documento apresentado; 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d) verificação da ocorrência de qualquer circunstância que enseje a instauração de Tomada de Contas Especial.</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14.3 A rescisão do convênio, quando resulte dano ao erário, enseja a instauração de Tomada de Contas Especial.</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Ttulo1"/>
        <w:numPr>
          <w:ilvl w:val="0"/>
          <w:numId w:val="2"/>
        </w:numPr>
        <w:rPr/>
      </w:pPr>
      <w:r>
        <w:rPr/>
        <w:t>CLÁUSULA DÉCIMA QUINTA – DA PUBLICIDADE</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15 A eficácia deste convênio ou dos aditamentos fica condicionada à publicação do respectivo extrato no Diário Oficial do Estado, a qual deverá ser providenciada pelo CONCEDENTE, na forma do art. 110 da Lei Estadual n.º 15.608/2007.</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15.1 O CONCEDENTE notificará, no prazo de 10 (dez) dias, a celebração deste convênio ao Presidente da Câmara Municipal do CONVENENTE, competindo a este notificar aos demais membros da Casa Legislativa, facultada a comunicação por meio eletrônico.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15.2 O CONCEDENTE e o CONVENENTE deverão disponibilizar, por meio da internet ou, na sua falta, em sua sede, em local de fácil visibilidade, consulta ao extrato deste convênio, contendo, pelo menos, o objeto, a finalidade, os valores e as datas de liberação e detalhamento na aplicação dos recursos, bem como as contratações realizadas para a execução do objeto pactuado, ou inserir “link” em sua página eletrônica oficial que possibilite acesso direto ao portal de convênios.</w:t>
      </w:r>
    </w:p>
    <w:p>
      <w:pPr>
        <w:pStyle w:val="Ttulo1"/>
        <w:numPr>
          <w:ilvl w:val="0"/>
          <w:numId w:val="2"/>
        </w:numPr>
        <w:rPr/>
      </w:pPr>
      <w:r>
        <w:rPr/>
        <w:t>CLÁUSULA DÉCIMA SEXTA – DO FORO</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16 Fica estabelecido o Foro Central da Comarca da Região Metropolitana de Curitiba </w:t>
      </w:r>
      <w:r>
        <w:rPr>
          <w:rFonts w:cs="Arial" w:ascii="Arial" w:hAnsi="Arial"/>
          <w:color w:val="000000"/>
          <w:sz w:val="24"/>
          <w:szCs w:val="24"/>
        </w:rPr>
        <w:t>para dirimir as controvérsias decorrentes da execução deste convênio, com renúncia expressa a outros, por mais privilegiados que sejam, sendo obrigatória a prévia tentativa de solução administrativa.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E, por assim estarem devidamente justos e acordados, os partícipes firmam o presente instrumento, em </w:t>
      </w:r>
      <w:r>
        <w:rPr>
          <w:rFonts w:cs="Arial" w:ascii="Arial" w:hAnsi="Arial"/>
          <w:sz w:val="24"/>
          <w:szCs w:val="24"/>
          <w:shd w:fill="FFFF00" w:val="clear"/>
        </w:rPr>
        <w:t>XXXX</w:t>
      </w:r>
      <w:r>
        <w:rPr>
          <w:rFonts w:cs="Arial" w:ascii="Arial" w:hAnsi="Arial"/>
          <w:sz w:val="24"/>
          <w:szCs w:val="24"/>
        </w:rPr>
        <w:t xml:space="preserve"> </w:t>
      </w:r>
      <w:r>
        <w:rPr>
          <w:rFonts w:cs="Arial" w:ascii="Arial" w:hAnsi="Arial"/>
          <w:sz w:val="24"/>
          <w:szCs w:val="24"/>
          <w:shd w:fill="FFFF00" w:val="clear"/>
        </w:rPr>
        <w:t>(XXXX)</w:t>
      </w:r>
      <w:r>
        <w:rPr>
          <w:rFonts w:cs="Arial" w:ascii="Arial" w:hAnsi="Arial"/>
          <w:sz w:val="24"/>
          <w:szCs w:val="24"/>
        </w:rPr>
        <w:t xml:space="preserve"> vias de igual teor e forma, na presença de 02 (duas) testemunhas abaixo assinadas.</w:t>
      </w:r>
    </w:p>
    <w:p>
      <w:pPr>
        <w:pStyle w:val="Standard"/>
        <w:spacing w:lineRule="auto" w:line="240" w:before="0" w:after="0"/>
        <w:ind w:right="-285" w:firstLine="1701"/>
        <w:jc w:val="both"/>
        <w:rPr>
          <w:rFonts w:ascii="Arial" w:hAnsi="Arial" w:cs="Arial"/>
          <w:sz w:val="24"/>
          <w:szCs w:val="24"/>
        </w:rPr>
      </w:pPr>
      <w:r>
        <w:rPr>
          <w:rFonts w:cs="Arial" w:ascii="Arial" w:hAnsi="Arial"/>
          <w:sz w:val="24"/>
          <w:szCs w:val="24"/>
        </w:rPr>
      </w:r>
    </w:p>
    <w:p>
      <w:pPr>
        <w:pStyle w:val="Standard"/>
        <w:spacing w:lineRule="auto" w:line="240" w:before="0" w:after="0"/>
        <w:ind w:right="-285" w:firstLine="1701"/>
        <w:rPr>
          <w:rFonts w:ascii="Arial" w:hAnsi="Arial" w:cs="Arial"/>
          <w:sz w:val="24"/>
          <w:szCs w:val="24"/>
        </w:rPr>
      </w:pPr>
      <w:r>
        <w:rPr>
          <w:rFonts w:cs="Arial" w:ascii="Arial" w:hAnsi="Arial"/>
          <w:sz w:val="24"/>
          <w:szCs w:val="24"/>
        </w:rPr>
        <w:t>Curitiba, ........ de ............... de 20___.</w:t>
      </w:r>
    </w:p>
    <w:tbl>
      <w:tblPr>
        <w:tblW w:w="9075" w:type="dxa"/>
        <w:jc w:val="left"/>
        <w:tblInd w:w="0" w:type="dxa"/>
        <w:tblBorders/>
        <w:tblCellMar>
          <w:top w:w="0" w:type="dxa"/>
          <w:left w:w="70" w:type="dxa"/>
          <w:bottom w:w="0" w:type="dxa"/>
          <w:right w:w="70" w:type="dxa"/>
        </w:tblCellMar>
        <w:tblLook w:firstRow="0" w:noVBand="0" w:lastRow="0" w:firstColumn="0" w:lastColumn="0" w:noHBand="0" w:val="0000"/>
      </w:tblPr>
      <w:tblGrid>
        <w:gridCol w:w="4961"/>
        <w:gridCol w:w="4113"/>
      </w:tblGrid>
      <w:tr>
        <w:trPr>
          <w:trHeight w:val="223" w:hRule="atLeast"/>
        </w:trPr>
        <w:tc>
          <w:tcPr>
            <w:tcW w:w="4961" w:type="dxa"/>
            <w:tcBorders/>
            <w:shd w:fill="auto" w:val="clear"/>
          </w:tcPr>
          <w:p>
            <w:pPr>
              <w:pStyle w:val="Standard"/>
              <w:snapToGrid w:val="false"/>
              <w:spacing w:lineRule="auto" w:line="240" w:before="0" w:after="0"/>
              <w:ind w:right="-285" w:hanging="0"/>
              <w:jc w:val="center"/>
              <w:rPr>
                <w:rFonts w:ascii="Arial" w:hAnsi="Arial" w:cs="Arial"/>
                <w:sz w:val="24"/>
                <w:szCs w:val="24"/>
              </w:rPr>
            </w:pPr>
            <w:r>
              <w:rPr>
                <w:rFonts w:cs="Arial" w:ascii="Arial" w:hAnsi="Arial"/>
                <w:sz w:val="24"/>
                <w:szCs w:val="24"/>
              </w:rPr>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w:t>
            </w:r>
          </w:p>
          <w:p>
            <w:pPr>
              <w:pStyle w:val="Standard"/>
              <w:spacing w:lineRule="auto" w:line="240" w:before="0" w:after="0"/>
              <w:ind w:right="-285" w:hanging="0"/>
              <w:jc w:val="center"/>
              <w:rPr>
                <w:rFonts w:ascii="Arial" w:hAnsi="Arial" w:cs="Arial"/>
                <w:sz w:val="24"/>
                <w:szCs w:val="24"/>
                <w:highlight w:val="yellow"/>
              </w:rPr>
            </w:pPr>
            <w:r>
              <w:rPr>
                <w:rFonts w:cs="Arial" w:ascii="Arial" w:hAnsi="Arial"/>
                <w:sz w:val="24"/>
                <w:szCs w:val="24"/>
                <w:shd w:fill="FFFF00" w:val="clear"/>
              </w:rPr>
              <w:t>XXXXXXXXXX</w:t>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Secretário(a) de Estado - SEDU</w:t>
            </w:r>
          </w:p>
        </w:tc>
        <w:tc>
          <w:tcPr>
            <w:tcW w:w="4113" w:type="dxa"/>
            <w:tcBorders/>
            <w:shd w:fill="auto" w:val="clear"/>
          </w:tcPr>
          <w:p>
            <w:pPr>
              <w:pStyle w:val="Standard"/>
              <w:snapToGrid w:val="false"/>
              <w:spacing w:lineRule="auto" w:line="240" w:before="0" w:after="0"/>
              <w:ind w:right="-285" w:hanging="0"/>
              <w:jc w:val="center"/>
              <w:rPr>
                <w:rFonts w:ascii="Arial" w:hAnsi="Arial" w:cs="Arial"/>
                <w:color w:val="FF0000"/>
                <w:sz w:val="24"/>
                <w:szCs w:val="24"/>
              </w:rPr>
            </w:pPr>
            <w:r>
              <w:rPr>
                <w:rFonts w:cs="Arial" w:ascii="Arial" w:hAnsi="Arial"/>
                <w:color w:val="FF0000"/>
                <w:sz w:val="24"/>
                <w:szCs w:val="24"/>
              </w:rPr>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w:t>
            </w:r>
          </w:p>
          <w:p>
            <w:pPr>
              <w:pStyle w:val="Standard"/>
              <w:spacing w:lineRule="auto" w:line="240" w:before="0" w:after="0"/>
              <w:ind w:right="-285" w:hanging="0"/>
              <w:jc w:val="center"/>
              <w:rPr>
                <w:rFonts w:ascii="Arial" w:hAnsi="Arial" w:eastAsia="Arial" w:cs="Arial"/>
                <w:sz w:val="24"/>
                <w:szCs w:val="24"/>
                <w:highlight w:val="yellow"/>
              </w:rPr>
            </w:pPr>
            <w:r>
              <w:rPr>
                <w:rFonts w:eastAsia="Arial" w:cs="Arial" w:ascii="Arial" w:hAnsi="Arial"/>
                <w:sz w:val="24"/>
                <w:szCs w:val="24"/>
                <w:shd w:fill="FFFF00" w:val="clear"/>
              </w:rPr>
              <w:t>XXXXXXXXXX</w:t>
            </w:r>
          </w:p>
          <w:p>
            <w:pPr>
              <w:pStyle w:val="Standard"/>
              <w:spacing w:lineRule="auto" w:line="240" w:before="0" w:after="0"/>
              <w:ind w:right="-285" w:hanging="0"/>
              <w:jc w:val="center"/>
              <w:rPr>
                <w:rFonts w:ascii="Arial" w:hAnsi="Arial" w:eastAsia="Arial" w:cs="Arial"/>
                <w:sz w:val="24"/>
                <w:szCs w:val="24"/>
              </w:rPr>
            </w:pPr>
            <w:r>
              <w:rPr>
                <w:rFonts w:eastAsia="Arial" w:cs="Arial" w:ascii="Arial" w:hAnsi="Arial"/>
                <w:sz w:val="24"/>
                <w:szCs w:val="24"/>
              </w:rPr>
              <w:t>Prefeito Municipal</w:t>
            </w:r>
          </w:p>
        </w:tc>
      </w:tr>
    </w:tbl>
    <w:p>
      <w:pPr>
        <w:pStyle w:val="Standard"/>
        <w:snapToGrid w:val="false"/>
        <w:spacing w:lineRule="auto" w:line="240" w:before="0" w:after="0"/>
        <w:ind w:right="-285" w:hanging="0"/>
        <w:jc w:val="center"/>
        <w:rPr>
          <w:rFonts w:ascii="Arial" w:hAnsi="Arial" w:cs="Arial"/>
          <w:sz w:val="24"/>
          <w:szCs w:val="24"/>
        </w:rPr>
      </w:pPr>
      <w:r>
        <w:rPr>
          <w:rFonts w:cs="Arial" w:ascii="Arial" w:hAnsi="Arial"/>
          <w:sz w:val="24"/>
          <w:szCs w:val="24"/>
        </w:rPr>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w:t>
      </w:r>
    </w:p>
    <w:p>
      <w:pPr>
        <w:pStyle w:val="Standard"/>
        <w:spacing w:lineRule="auto" w:line="240" w:before="0" w:after="0"/>
        <w:ind w:right="-285" w:hanging="0"/>
        <w:jc w:val="center"/>
        <w:rPr>
          <w:rFonts w:ascii="Arial" w:hAnsi="Arial" w:cs="Arial"/>
          <w:sz w:val="24"/>
          <w:szCs w:val="24"/>
          <w:highlight w:val="yellow"/>
        </w:rPr>
      </w:pPr>
      <w:r>
        <w:rPr>
          <w:rFonts w:cs="Arial" w:ascii="Arial" w:hAnsi="Arial"/>
          <w:sz w:val="24"/>
          <w:szCs w:val="24"/>
          <w:shd w:fill="FFFF00" w:val="clear"/>
        </w:rPr>
        <w:t>XXXXXXXXXX</w:t>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PARANACIDADE</w:t>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Representante Legal</w:t>
      </w:r>
    </w:p>
    <w:p>
      <w:pPr>
        <w:pStyle w:val="Standard"/>
        <w:spacing w:lineRule="auto" w:line="240" w:before="0" w:after="0"/>
        <w:ind w:right="-285" w:firstLine="1418"/>
        <w:jc w:val="center"/>
        <w:rPr>
          <w:rFonts w:ascii="Arial" w:hAnsi="Arial" w:cs="Arial"/>
          <w:b/>
          <w:b/>
          <w:sz w:val="24"/>
          <w:szCs w:val="24"/>
        </w:rPr>
      </w:pPr>
      <w:r>
        <w:rPr>
          <w:rFonts w:cs="Arial" w:ascii="Arial" w:hAnsi="Arial"/>
          <w:b/>
          <w:sz w:val="24"/>
          <w:szCs w:val="24"/>
        </w:rPr>
      </w:r>
    </w:p>
    <w:tbl>
      <w:tblPr>
        <w:tblW w:w="9075" w:type="dxa"/>
        <w:jc w:val="left"/>
        <w:tblInd w:w="0" w:type="dxa"/>
        <w:tblBorders/>
        <w:tblCellMar>
          <w:top w:w="0" w:type="dxa"/>
          <w:left w:w="283" w:type="dxa"/>
          <w:bottom w:w="0" w:type="dxa"/>
          <w:right w:w="283" w:type="dxa"/>
        </w:tblCellMar>
        <w:tblLook w:firstRow="0" w:noVBand="0" w:lastRow="0" w:firstColumn="0" w:lastColumn="0" w:noHBand="0" w:val="0000"/>
      </w:tblPr>
      <w:tblGrid>
        <w:gridCol w:w="4961"/>
        <w:gridCol w:w="4113"/>
      </w:tblGrid>
      <w:tr>
        <w:trPr>
          <w:trHeight w:val="307" w:hRule="exact"/>
        </w:trPr>
        <w:tc>
          <w:tcPr>
            <w:tcW w:w="9074" w:type="dxa"/>
            <w:gridSpan w:val="2"/>
            <w:tcBorders/>
            <w:shd w:fill="auto" w:val="clear"/>
          </w:tcPr>
          <w:p>
            <w:pPr>
              <w:pStyle w:val="Standard"/>
              <w:spacing w:lineRule="auto" w:line="240" w:before="0" w:after="0"/>
              <w:ind w:right="-285" w:hanging="0"/>
              <w:jc w:val="both"/>
              <w:rPr>
                <w:rFonts w:ascii="Arial" w:hAnsi="Arial" w:cs="Arial"/>
                <w:sz w:val="24"/>
                <w:szCs w:val="24"/>
              </w:rPr>
            </w:pPr>
            <w:r>
              <w:rPr>
                <w:rFonts w:cs="Arial" w:ascii="Arial" w:hAnsi="Arial"/>
                <w:sz w:val="24"/>
                <w:szCs w:val="24"/>
              </w:rPr>
              <w:t>Testemunhas:</w:t>
            </w:r>
          </w:p>
        </w:tc>
      </w:tr>
      <w:tr>
        <w:trPr>
          <w:trHeight w:val="382" w:hRule="exact"/>
        </w:trPr>
        <w:tc>
          <w:tcPr>
            <w:tcW w:w="4961" w:type="dxa"/>
            <w:tcBorders/>
            <w:shd w:fill="auto" w:val="clear"/>
          </w:tcPr>
          <w:p>
            <w:pPr>
              <w:pStyle w:val="Standard"/>
              <w:spacing w:lineRule="auto" w:line="240" w:before="0" w:after="0"/>
              <w:ind w:right="-285" w:hanging="0"/>
              <w:jc w:val="both"/>
              <w:rPr>
                <w:rFonts w:ascii="Arial" w:hAnsi="Arial" w:cs="Arial"/>
                <w:sz w:val="24"/>
                <w:szCs w:val="24"/>
              </w:rPr>
            </w:pPr>
            <w:r>
              <w:rPr>
                <w:rFonts w:cs="Arial" w:ascii="Arial" w:hAnsi="Arial"/>
                <w:sz w:val="24"/>
                <w:szCs w:val="24"/>
              </w:rPr>
              <w:t>Nome:...........................................................................................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w:t>
            </w:r>
          </w:p>
        </w:tc>
        <w:tc>
          <w:tcPr>
            <w:tcW w:w="4113" w:type="dxa"/>
            <w:tcBorders/>
            <w:shd w:fill="auto" w:val="clear"/>
          </w:tcPr>
          <w:p>
            <w:pPr>
              <w:pStyle w:val="Standard"/>
              <w:spacing w:lineRule="auto" w:line="240" w:before="0" w:after="0"/>
              <w:ind w:right="-285" w:hanging="0"/>
              <w:jc w:val="both"/>
              <w:rPr>
                <w:rFonts w:ascii="Arial" w:hAnsi="Arial" w:cs="Arial"/>
                <w:sz w:val="24"/>
                <w:szCs w:val="24"/>
              </w:rPr>
            </w:pPr>
            <w:r>
              <w:rPr>
                <w:rFonts w:cs="Arial" w:ascii="Arial" w:hAnsi="Arial"/>
                <w:sz w:val="24"/>
                <w:szCs w:val="24"/>
              </w:rPr>
              <w:t>Nome:..........................................................................................</w:t>
            </w:r>
          </w:p>
        </w:tc>
      </w:tr>
      <w:tr>
        <w:trPr>
          <w:trHeight w:val="371" w:hRule="exact"/>
        </w:trPr>
        <w:tc>
          <w:tcPr>
            <w:tcW w:w="4961" w:type="dxa"/>
            <w:tcBorders/>
            <w:shd w:fill="auto" w:val="clear"/>
          </w:tcPr>
          <w:p>
            <w:pPr>
              <w:pStyle w:val="Standard"/>
              <w:spacing w:lineRule="auto" w:line="240" w:before="0" w:after="0"/>
              <w:ind w:right="-285" w:hanging="0"/>
              <w:jc w:val="both"/>
              <w:rPr>
                <w:rFonts w:ascii="Arial" w:hAnsi="Arial" w:cs="Arial"/>
                <w:sz w:val="24"/>
                <w:szCs w:val="24"/>
              </w:rPr>
            </w:pPr>
            <w:r>
              <w:rPr>
                <w:rFonts w:cs="Arial" w:ascii="Arial" w:hAnsi="Arial"/>
                <w:sz w:val="24"/>
                <w:szCs w:val="24"/>
              </w:rPr>
              <w:t>CPF: ............................................................................................</w:t>
            </w:r>
          </w:p>
        </w:tc>
        <w:tc>
          <w:tcPr>
            <w:tcW w:w="4113" w:type="dxa"/>
            <w:tcBorders/>
            <w:shd w:fill="auto" w:val="clear"/>
          </w:tcPr>
          <w:p>
            <w:pPr>
              <w:pStyle w:val="Standard"/>
              <w:spacing w:lineRule="auto" w:line="240" w:before="0" w:after="0"/>
              <w:ind w:right="-285" w:hanging="0"/>
              <w:jc w:val="both"/>
              <w:rPr>
                <w:rFonts w:ascii="Arial" w:hAnsi="Arial" w:cs="Arial"/>
                <w:sz w:val="24"/>
                <w:szCs w:val="24"/>
              </w:rPr>
            </w:pPr>
            <w:r>
              <w:rPr>
                <w:rFonts w:cs="Arial" w:ascii="Arial" w:hAnsi="Arial"/>
                <w:sz w:val="24"/>
                <w:szCs w:val="24"/>
              </w:rPr>
              <w:t>CPF: ...........................................................................................</w:t>
            </w:r>
          </w:p>
        </w:tc>
      </w:tr>
      <w:tr>
        <w:trPr>
          <w:trHeight w:val="695" w:hRule="exact"/>
        </w:trPr>
        <w:tc>
          <w:tcPr>
            <w:tcW w:w="4961" w:type="dxa"/>
            <w:tcBorders/>
            <w:shd w:fill="auto" w:val="clear"/>
          </w:tcPr>
          <w:p>
            <w:pPr>
              <w:pStyle w:val="Standard"/>
              <w:snapToGrid w:val="false"/>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Ass.:.............................................................................................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tc>
        <w:tc>
          <w:tcPr>
            <w:tcW w:w="4113" w:type="dxa"/>
            <w:tcBorders/>
            <w:shd w:fill="auto" w:val="clear"/>
          </w:tcPr>
          <w:p>
            <w:pPr>
              <w:pStyle w:val="Standard"/>
              <w:snapToGrid w:val="false"/>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Ass.: .........................................................................................................................................................</w:t>
            </w:r>
          </w:p>
        </w:tc>
      </w:tr>
    </w:tbl>
    <w:p>
      <w:pPr>
        <w:pStyle w:val="Standard"/>
        <w:spacing w:lineRule="auto" w:line="240" w:before="0" w:after="0"/>
        <w:ind w:right="-285" w:hanging="0"/>
        <w:rPr>
          <w:rFonts w:ascii="Arial" w:hAnsi="Arial" w:cs="Arial"/>
          <w:sz w:val="24"/>
          <w:szCs w:val="24"/>
        </w:rPr>
      </w:pPr>
      <w:r>
        <w:rPr>
          <w:rFonts w:cs="Arial" w:ascii="Arial" w:hAnsi="Arial"/>
          <w:sz w:val="24"/>
          <w:szCs w:val="24"/>
        </w:rPr>
      </w:r>
    </w:p>
    <w:p>
      <w:pPr>
        <w:pStyle w:val="Standard"/>
        <w:tabs>
          <w:tab w:val="left" w:pos="284" w:leader="none"/>
        </w:tabs>
        <w:spacing w:lineRule="auto" w:line="240" w:before="0" w:after="0"/>
        <w:ind w:right="-285" w:hanging="0"/>
        <w:jc w:val="both"/>
        <w:rPr>
          <w:rFonts w:ascii="Arial" w:hAnsi="Arial" w:eastAsia="Myriad Pro" w:cs="Arial"/>
          <w:sz w:val="24"/>
          <w:szCs w:val="24"/>
        </w:rPr>
      </w:pPr>
      <w:r>
        <w:rPr>
          <w:rFonts w:eastAsia="Myriad Pro" w:cs="Arial" w:ascii="Arial" w:hAnsi="Arial"/>
          <w:sz w:val="24"/>
          <w:szCs w:val="24"/>
        </w:rPr>
      </w:r>
    </w:p>
    <w:p>
      <w:pPr>
        <w:pStyle w:val="Standard"/>
        <w:tabs>
          <w:tab w:val="left" w:pos="284" w:leader="none"/>
        </w:tabs>
        <w:spacing w:lineRule="auto" w:line="240" w:before="0" w:after="0"/>
        <w:ind w:right="-285" w:hanging="0"/>
        <w:jc w:val="both"/>
        <w:rPr>
          <w:rFonts w:ascii="Arial" w:hAnsi="Arial" w:eastAsia="Myriad Pro" w:cs="Arial"/>
          <w:sz w:val="24"/>
          <w:szCs w:val="24"/>
        </w:rPr>
      </w:pPr>
      <w:r>
        <w:rPr>
          <w:rFonts w:eastAsia="Myriad Pro" w:cs="Arial" w:ascii="Arial" w:hAnsi="Arial"/>
          <w:sz w:val="24"/>
          <w:szCs w:val="24"/>
        </w:rPr>
      </w:r>
    </w:p>
    <w:p>
      <w:pPr>
        <w:sectPr>
          <w:headerReference w:type="default" r:id="rId2"/>
          <w:type w:val="nextPage"/>
          <w:pgSz w:w="11906" w:h="16838"/>
          <w:pgMar w:left="1701" w:right="1134" w:header="851" w:top="1134" w:footer="0" w:bottom="851" w:gutter="0"/>
          <w:pgNumType w:fmt="decimal"/>
          <w:formProt w:val="false"/>
          <w:textDirection w:val="lrTb"/>
          <w:docGrid w:type="default" w:linePitch="100" w:charSpace="0"/>
        </w:sectPr>
        <w:pStyle w:val="Standard"/>
        <w:tabs>
          <w:tab w:val="left" w:pos="284" w:leader="none"/>
        </w:tabs>
        <w:spacing w:lineRule="auto" w:line="240" w:before="0" w:after="0"/>
        <w:ind w:right="-285" w:hanging="0"/>
        <w:jc w:val="both"/>
        <w:rPr>
          <w:rFonts w:ascii="Arial" w:hAnsi="Arial" w:eastAsia="Myriad Pro" w:cs="Arial"/>
          <w:sz w:val="24"/>
          <w:szCs w:val="24"/>
        </w:rPr>
      </w:pPr>
      <w:r>
        <w:rPr>
          <w:rFonts w:eastAsia="Myriad Pro" w:cs="Arial" w:ascii="Arial" w:hAnsi="Arial"/>
          <w:sz w:val="24"/>
          <w:szCs w:val="24"/>
        </w:rPr>
      </w:r>
    </w:p>
    <w:p>
      <w:pPr>
        <w:pStyle w:val="Standard"/>
        <w:tabs>
          <w:tab w:val="left" w:pos="284" w:leader="none"/>
        </w:tabs>
        <w:spacing w:lineRule="auto" w:line="240" w:before="0" w:after="0"/>
        <w:ind w:right="-285" w:hanging="0"/>
        <w:jc w:val="center"/>
        <w:rPr>
          <w:rStyle w:val="Fontepargpadro1"/>
          <w:rFonts w:ascii="Arial" w:hAnsi="Arial" w:eastAsia="Myriad Pro" w:cs="Arial"/>
          <w:b/>
          <w:b/>
          <w:bCs/>
          <w:color w:val="FFFFFF"/>
          <w:sz w:val="24"/>
          <w:szCs w:val="24"/>
          <w:highlight w:val="black"/>
        </w:rPr>
      </w:pPr>
      <w:r>
        <w:rPr>
          <w:rFonts w:cs="Arial" w:ascii="Arial" w:hAnsi="Arial"/>
          <w:sz w:val="24"/>
          <w:szCs w:val="24"/>
        </w:rPr>
      </w:r>
    </w:p>
    <w:tbl>
      <w:tblPr>
        <w:tblW w:w="9075"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firstRow="0" w:noVBand="0" w:lastRow="0" w:firstColumn="0" w:lastColumn="0" w:noHBand="0" w:val="0000"/>
      </w:tblPr>
      <w:tblGrid>
        <w:gridCol w:w="9075"/>
      </w:tblGrid>
      <w:tr>
        <w:trPr/>
        <w:tc>
          <w:tcPr>
            <w:tcW w:w="90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Textbody"/>
              <w:spacing w:lineRule="auto" w:line="240" w:before="0" w:after="0"/>
              <w:ind w:right="-285" w:hanging="0"/>
              <w:jc w:val="both"/>
              <w:rPr>
                <w:rFonts w:ascii="Arial" w:hAnsi="Arial" w:cs="Arial"/>
                <w:bCs/>
                <w:sz w:val="24"/>
                <w:szCs w:val="24"/>
              </w:rPr>
            </w:pPr>
            <w:r>
              <w:rPr>
                <w:rFonts w:cs="Arial" w:ascii="Arial" w:hAnsi="Arial"/>
                <w:bCs/>
                <w:sz w:val="24"/>
                <w:szCs w:val="24"/>
              </w:rPr>
              <w:t>Nota explicativa</w:t>
            </w:r>
          </w:p>
          <w:p>
            <w:pPr>
              <w:pStyle w:val="Textbody"/>
              <w:spacing w:lineRule="auto" w:line="240" w:before="0" w:after="0"/>
              <w:ind w:right="-285" w:hanging="0"/>
              <w:jc w:val="both"/>
              <w:rPr>
                <w:rFonts w:ascii="Arial" w:hAnsi="Arial" w:cs="Arial"/>
                <w:bCs/>
                <w:sz w:val="24"/>
                <w:szCs w:val="24"/>
              </w:rPr>
            </w:pPr>
            <w:r>
              <w:rPr>
                <w:rFonts w:cs="Arial" w:ascii="Arial" w:hAnsi="Arial"/>
                <w:bCs/>
                <w:sz w:val="24"/>
                <w:szCs w:val="24"/>
              </w:rPr>
            </w:r>
          </w:p>
          <w:p>
            <w:pPr>
              <w:pStyle w:val="Textbody"/>
              <w:spacing w:lineRule="auto" w:line="240" w:before="0" w:after="0"/>
              <w:ind w:right="-285" w:hanging="0"/>
              <w:rPr/>
            </w:pPr>
            <w:r>
              <w:rPr>
                <w:rFonts w:cs="Arial" w:ascii="Arial" w:hAnsi="Arial"/>
                <w:bCs/>
                <w:sz w:val="24"/>
                <w:szCs w:val="24"/>
              </w:rPr>
              <w:t xml:space="preserve">I – Deverá ser observado o disposto no art. 73, inc. VI, “a”, da Lei Federal n.º 9.504/1997, que veda, nos três meses que antecedem ao pleito eleitoral:  </w:t>
            </w:r>
            <w:r>
              <w:rPr>
                <w:rFonts w:cs="Arial" w:ascii="Arial" w:hAnsi="Arial"/>
                <w:bCs/>
                <w:i/>
                <w:iCs/>
                <w:sz w:val="24"/>
                <w:szCs w:val="24"/>
              </w:rPr>
              <w:t>“realizar transferência voluntária de recursos da União aos Estados e Municípios, e dos Estados aos Municípios, sob pena de nulidade de pleno direito, ressalvados os recursos destinados a cumprir obrigação formal preexistente para execução de obra ou serviço em andamento e com cronograma prefixado, e os destinados a atender situações de emergência e de calamidade pública”</w:t>
            </w:r>
            <w:r>
              <w:rPr>
                <w:rFonts w:cs="Arial" w:ascii="Arial" w:hAnsi="Arial"/>
                <w:bCs/>
                <w:sz w:val="24"/>
                <w:szCs w:val="24"/>
              </w:rPr>
              <w:t>.</w:t>
            </w:r>
          </w:p>
          <w:p>
            <w:pPr>
              <w:pStyle w:val="Textbody"/>
              <w:spacing w:lineRule="auto" w:line="240" w:before="0" w:after="0"/>
              <w:ind w:right="-285" w:hanging="0"/>
              <w:jc w:val="both"/>
              <w:rPr>
                <w:rFonts w:ascii="Arial" w:hAnsi="Arial" w:cs="Arial"/>
                <w:sz w:val="24"/>
                <w:szCs w:val="24"/>
              </w:rPr>
            </w:pPr>
            <w:r>
              <w:rPr>
                <w:rFonts w:cs="Arial" w:ascii="Arial" w:hAnsi="Arial"/>
                <w:sz w:val="24"/>
                <w:szCs w:val="24"/>
              </w:rPr>
            </w:r>
          </w:p>
          <w:p>
            <w:pPr>
              <w:pStyle w:val="Textbody"/>
              <w:spacing w:lineRule="auto" w:line="240" w:before="0" w:after="0"/>
              <w:ind w:right="-285" w:hanging="0"/>
              <w:jc w:val="both"/>
              <w:rPr/>
            </w:pPr>
            <w:r>
              <w:rPr>
                <w:rFonts w:cs="Arial" w:ascii="Arial" w:hAnsi="Arial"/>
                <w:bCs/>
                <w:sz w:val="24"/>
                <w:szCs w:val="24"/>
              </w:rPr>
              <w:t>II – As certidões deverão estar vigentes na data da assinatura do Convênio.</w:t>
            </w:r>
          </w:p>
        </w:tc>
      </w:tr>
    </w:tbl>
    <w:p>
      <w:pPr>
        <w:pStyle w:val="Standard"/>
        <w:tabs>
          <w:tab w:val="left" w:pos="284" w:leader="none"/>
        </w:tabs>
        <w:spacing w:lineRule="auto" w:line="240" w:before="0" w:after="0"/>
        <w:ind w:right="-285" w:hanging="0"/>
        <w:jc w:val="both"/>
        <w:rPr>
          <w:rFonts w:ascii="Arial" w:hAnsi="Arial" w:cs="Arial"/>
          <w:sz w:val="24"/>
          <w:szCs w:val="24"/>
        </w:rPr>
      </w:pPr>
      <w:r>
        <w:rPr>
          <w:rFonts w:cs="Arial" w:ascii="Arial" w:hAnsi="Arial"/>
          <w:sz w:val="24"/>
          <w:szCs w:val="24"/>
        </w:rPr>
      </w:r>
    </w:p>
    <w:tbl>
      <w:tblPr>
        <w:tblW w:w="9075" w:type="dxa"/>
        <w:jc w:val="left"/>
        <w:tblInd w:w="-14" w:type="dxa"/>
        <w:tblBorders/>
        <w:tblCellMar>
          <w:top w:w="0" w:type="dxa"/>
          <w:left w:w="28" w:type="dxa"/>
          <w:bottom w:w="0" w:type="dxa"/>
          <w:right w:w="28" w:type="dxa"/>
        </w:tblCellMar>
        <w:tblLook w:firstRow="0" w:noVBand="0" w:lastRow="0" w:firstColumn="0" w:lastColumn="0" w:noHBand="0" w:val="0000"/>
      </w:tblPr>
      <w:tblGrid>
        <w:gridCol w:w="4581"/>
        <w:gridCol w:w="138"/>
        <w:gridCol w:w="4356"/>
      </w:tblGrid>
      <w:tr>
        <w:trPr>
          <w:trHeight w:val="283" w:hRule="atLeast"/>
        </w:trPr>
        <w:tc>
          <w:tcPr>
            <w:tcW w:w="4581" w:type="dxa"/>
            <w:tcBorders/>
            <w:shd w:fill="auto" w:val="clear"/>
            <w:vAlign w:val="bottom"/>
          </w:tcPr>
          <w:p>
            <w:pPr>
              <w:pStyle w:val="Standard"/>
              <w:spacing w:lineRule="auto" w:line="240" w:before="0" w:after="0"/>
              <w:ind w:right="-285" w:hanging="0"/>
              <w:jc w:val="center"/>
              <w:rPr>
                <w:rFonts w:ascii="Arial" w:hAnsi="Arial" w:cs="Arial"/>
                <w:sz w:val="24"/>
                <w:szCs w:val="24"/>
              </w:rPr>
            </w:pPr>
            <w:r>
              <w:rPr>
                <w:rFonts w:cs="Arial" w:ascii="Arial" w:hAnsi="Arial"/>
                <w:sz w:val="24"/>
                <w:szCs w:val="24"/>
              </w:rPr>
              <w:t>_____________, ___ de _______ de _____.</w:t>
            </w:r>
          </w:p>
        </w:tc>
        <w:tc>
          <w:tcPr>
            <w:tcW w:w="138" w:type="dxa"/>
            <w:tcBorders/>
            <w:shd w:fill="auto" w:val="clear"/>
            <w:vAlign w:val="bottom"/>
          </w:tcPr>
          <w:p>
            <w:pPr>
              <w:pStyle w:val="Standard"/>
              <w:snapToGrid w:val="false"/>
              <w:spacing w:lineRule="auto" w:line="240" w:before="0" w:after="0"/>
              <w:ind w:right="-285" w:hanging="0"/>
              <w:jc w:val="center"/>
              <w:rPr>
                <w:rFonts w:ascii="Arial" w:hAnsi="Arial" w:cs="Arial"/>
                <w:sz w:val="24"/>
                <w:szCs w:val="24"/>
              </w:rPr>
            </w:pPr>
            <w:r>
              <w:rPr>
                <w:rFonts w:cs="Arial" w:ascii="Arial" w:hAnsi="Arial"/>
                <w:sz w:val="24"/>
                <w:szCs w:val="24"/>
              </w:rPr>
            </w:r>
          </w:p>
        </w:tc>
        <w:tc>
          <w:tcPr>
            <w:tcW w:w="4356" w:type="dxa"/>
            <w:tcBorders/>
            <w:shd w:fill="auto" w:val="clear"/>
            <w:vAlign w:val="bottom"/>
          </w:tcPr>
          <w:p>
            <w:pPr>
              <w:pStyle w:val="Standard"/>
              <w:spacing w:lineRule="auto" w:line="240" w:before="0" w:after="0"/>
              <w:ind w:left="17" w:right="-285" w:hanging="0"/>
              <w:jc w:val="center"/>
              <w:rPr>
                <w:rFonts w:ascii="Arial" w:hAnsi="Arial" w:cs="Arial"/>
                <w:sz w:val="24"/>
                <w:szCs w:val="24"/>
              </w:rPr>
            </w:pPr>
            <w:r>
              <w:rPr>
                <w:rFonts w:cs="Arial" w:ascii="Arial" w:hAnsi="Arial"/>
                <w:sz w:val="24"/>
                <w:szCs w:val="24"/>
              </w:rPr>
              <w:t>_____________, ___ de _____ de _____.</w:t>
            </w:r>
          </w:p>
        </w:tc>
      </w:tr>
      <w:tr>
        <w:trPr>
          <w:trHeight w:val="521" w:hRule="atLeast"/>
        </w:trPr>
        <w:tc>
          <w:tcPr>
            <w:tcW w:w="4581" w:type="dxa"/>
            <w:tcBorders>
              <w:top w:val="single" w:sz="4" w:space="0" w:color="00000A"/>
              <w:bottom w:val="single" w:sz="4" w:space="0" w:color="00000A"/>
              <w:insideH w:val="single" w:sz="4" w:space="0" w:color="00000A"/>
            </w:tcBorders>
            <w:shd w:fill="auto" w:val="clear"/>
          </w:tcPr>
          <w:p>
            <w:pPr>
              <w:pStyle w:val="Standard"/>
              <w:spacing w:lineRule="auto" w:line="240" w:before="0" w:after="0"/>
              <w:ind w:left="850" w:right="-285" w:hanging="0"/>
              <w:rPr>
                <w:rFonts w:ascii="Arial" w:hAnsi="Arial" w:cs="Arial"/>
                <w:sz w:val="24"/>
                <w:szCs w:val="24"/>
              </w:rPr>
            </w:pPr>
            <w:r>
              <w:rPr>
                <w:rFonts w:cs="Arial" w:ascii="Arial" w:hAnsi="Arial"/>
                <w:sz w:val="24"/>
                <w:szCs w:val="24"/>
              </w:rPr>
              <w:t>(local)</w:t>
            </w:r>
          </w:p>
        </w:tc>
        <w:tc>
          <w:tcPr>
            <w:tcW w:w="138" w:type="dxa"/>
            <w:tcBorders/>
            <w:shd w:fill="auto" w:val="clear"/>
          </w:tcPr>
          <w:p>
            <w:pPr>
              <w:pStyle w:val="Standard"/>
              <w:snapToGrid w:val="false"/>
              <w:spacing w:lineRule="auto" w:line="240" w:before="0" w:after="0"/>
              <w:ind w:right="-285" w:hanging="0"/>
              <w:rPr>
                <w:rFonts w:ascii="Arial" w:hAnsi="Arial" w:cs="Arial"/>
                <w:sz w:val="24"/>
                <w:szCs w:val="24"/>
              </w:rPr>
            </w:pPr>
            <w:r>
              <w:rPr>
                <w:rFonts w:cs="Arial" w:ascii="Arial" w:hAnsi="Arial"/>
                <w:sz w:val="24"/>
                <w:szCs w:val="24"/>
              </w:rPr>
            </w:r>
          </w:p>
        </w:tc>
        <w:tc>
          <w:tcPr>
            <w:tcW w:w="4356" w:type="dxa"/>
            <w:tcBorders>
              <w:top w:val="single" w:sz="4" w:space="0" w:color="00000A"/>
              <w:bottom w:val="single" w:sz="4" w:space="0" w:color="00000A"/>
              <w:insideH w:val="single" w:sz="4" w:space="0" w:color="00000A"/>
            </w:tcBorders>
            <w:shd w:fill="auto" w:val="clear"/>
          </w:tcPr>
          <w:p>
            <w:pPr>
              <w:pStyle w:val="Standard"/>
              <w:spacing w:lineRule="auto" w:line="240" w:before="0" w:after="0"/>
              <w:ind w:left="-2608" w:right="-285" w:hanging="0"/>
              <w:jc w:val="center"/>
              <w:rPr>
                <w:rFonts w:ascii="Arial" w:hAnsi="Arial" w:cs="Arial"/>
                <w:sz w:val="24"/>
                <w:szCs w:val="24"/>
              </w:rPr>
            </w:pPr>
            <w:r>
              <w:rPr>
                <w:rFonts w:cs="Arial" w:ascii="Arial" w:hAnsi="Arial"/>
                <w:sz w:val="24"/>
                <w:szCs w:val="24"/>
              </w:rPr>
              <w:t>(local)</w:t>
            </w:r>
          </w:p>
        </w:tc>
      </w:tr>
      <w:tr>
        <w:trPr>
          <w:trHeight w:val="538" w:hRule="atLeast"/>
        </w:trPr>
        <w:tc>
          <w:tcPr>
            <w:tcW w:w="4581" w:type="dxa"/>
            <w:tcBorders>
              <w:top w:val="single" w:sz="4" w:space="0" w:color="00000A"/>
            </w:tcBorders>
            <w:shd w:fill="auto" w:val="clear"/>
          </w:tcPr>
          <w:p>
            <w:pPr>
              <w:pStyle w:val="Standard"/>
              <w:spacing w:lineRule="auto" w:line="240" w:before="0" w:after="0"/>
              <w:ind w:right="-285" w:hanging="0"/>
              <w:jc w:val="center"/>
              <w:rPr>
                <w:rFonts w:ascii="Arial" w:hAnsi="Arial" w:cs="Arial"/>
                <w:sz w:val="24"/>
                <w:szCs w:val="24"/>
                <w:highlight w:val="yellow"/>
              </w:rPr>
            </w:pPr>
            <w:r>
              <w:rPr>
                <w:rFonts w:cs="Arial" w:ascii="Arial" w:hAnsi="Arial"/>
                <w:sz w:val="24"/>
                <w:szCs w:val="24"/>
                <w:shd w:fill="FFFF00" w:val="clear"/>
              </w:rPr>
              <w:t>[Nome e assinatura do servidor responsável pelo preenchimento]</w:t>
            </w:r>
          </w:p>
          <w:p>
            <w:pPr>
              <w:pStyle w:val="Standard"/>
              <w:spacing w:lineRule="auto" w:line="240" w:before="0" w:after="0"/>
              <w:ind w:right="-285" w:hanging="0"/>
              <w:rPr>
                <w:rFonts w:ascii="Arial" w:hAnsi="Arial" w:cs="Arial"/>
                <w:sz w:val="24"/>
                <w:szCs w:val="24"/>
              </w:rPr>
            </w:pPr>
            <w:r>
              <w:rPr>
                <w:rFonts w:cs="Arial" w:ascii="Arial" w:hAnsi="Arial"/>
                <w:sz w:val="24"/>
                <w:szCs w:val="24"/>
              </w:rPr>
            </w:r>
          </w:p>
        </w:tc>
        <w:tc>
          <w:tcPr>
            <w:tcW w:w="138" w:type="dxa"/>
            <w:tcBorders/>
            <w:shd w:fill="auto" w:val="clear"/>
          </w:tcPr>
          <w:p>
            <w:pPr>
              <w:pStyle w:val="Standard"/>
              <w:snapToGrid w:val="false"/>
              <w:spacing w:lineRule="auto" w:line="240" w:before="0" w:after="0"/>
              <w:ind w:right="-285" w:hanging="0"/>
              <w:jc w:val="center"/>
              <w:rPr>
                <w:rFonts w:ascii="Arial" w:hAnsi="Arial" w:cs="Arial"/>
                <w:sz w:val="24"/>
                <w:szCs w:val="24"/>
              </w:rPr>
            </w:pPr>
            <w:r>
              <w:rPr>
                <w:rFonts w:cs="Arial" w:ascii="Arial" w:hAnsi="Arial"/>
                <w:sz w:val="24"/>
                <w:szCs w:val="24"/>
              </w:rPr>
            </w:r>
          </w:p>
          <w:p>
            <w:pPr>
              <w:pStyle w:val="Standard"/>
              <w:spacing w:lineRule="auto" w:line="240" w:before="0" w:after="0"/>
              <w:ind w:right="-285" w:hanging="0"/>
              <w:rPr>
                <w:rFonts w:ascii="Arial" w:hAnsi="Arial" w:cs="Arial"/>
                <w:sz w:val="24"/>
                <w:szCs w:val="24"/>
              </w:rPr>
            </w:pPr>
            <w:r>
              <w:rPr>
                <w:rFonts w:cs="Arial" w:ascii="Arial" w:hAnsi="Arial"/>
                <w:sz w:val="24"/>
                <w:szCs w:val="24"/>
              </w:rPr>
            </w:r>
          </w:p>
        </w:tc>
        <w:tc>
          <w:tcPr>
            <w:tcW w:w="4356" w:type="dxa"/>
            <w:tcBorders>
              <w:top w:val="single" w:sz="4" w:space="0" w:color="00000A"/>
            </w:tcBorders>
            <w:shd w:fill="auto" w:val="clear"/>
          </w:tcPr>
          <w:p>
            <w:pPr>
              <w:pStyle w:val="Standard"/>
              <w:spacing w:lineRule="auto" w:line="240" w:before="0" w:after="0"/>
              <w:ind w:right="-285" w:hanging="0"/>
              <w:jc w:val="center"/>
              <w:rPr>
                <w:rFonts w:ascii="Arial" w:hAnsi="Arial" w:cs="Arial"/>
                <w:sz w:val="24"/>
                <w:szCs w:val="24"/>
                <w:highlight w:val="yellow"/>
              </w:rPr>
            </w:pPr>
            <w:r>
              <w:rPr>
                <w:rFonts w:cs="Arial" w:ascii="Arial" w:hAnsi="Arial"/>
                <w:sz w:val="24"/>
                <w:szCs w:val="24"/>
                <w:shd w:fill="FFFF00" w:val="clear"/>
              </w:rPr>
              <w:t>[Nome e assinatura do chefe do setor</w:t>
            </w:r>
          </w:p>
          <w:p>
            <w:pPr>
              <w:pStyle w:val="Standard"/>
              <w:spacing w:lineRule="auto" w:line="240" w:before="0" w:after="0"/>
              <w:ind w:right="-285" w:hanging="0"/>
              <w:jc w:val="center"/>
              <w:rPr>
                <w:rFonts w:ascii="Arial" w:hAnsi="Arial" w:cs="Arial"/>
                <w:sz w:val="24"/>
                <w:szCs w:val="24"/>
                <w:highlight w:val="yellow"/>
              </w:rPr>
            </w:pPr>
            <w:r>
              <w:rPr>
                <w:rFonts w:cs="Arial" w:ascii="Arial" w:hAnsi="Arial"/>
                <w:sz w:val="24"/>
                <w:szCs w:val="24"/>
                <w:shd w:fill="FFFF00" w:val="clear"/>
              </w:rPr>
              <w:t>competente]</w:t>
            </w:r>
          </w:p>
          <w:p>
            <w:pPr>
              <w:pStyle w:val="Standard"/>
              <w:spacing w:lineRule="auto" w:line="240" w:before="0" w:after="0"/>
              <w:ind w:right="-285" w:hanging="0"/>
              <w:rPr>
                <w:rFonts w:ascii="Arial" w:hAnsi="Arial" w:cs="Arial"/>
                <w:sz w:val="24"/>
                <w:szCs w:val="24"/>
              </w:rPr>
            </w:pPr>
            <w:r>
              <w:rPr>
                <w:rFonts w:cs="Arial" w:ascii="Arial" w:hAnsi="Arial"/>
                <w:sz w:val="24"/>
                <w:szCs w:val="24"/>
              </w:rPr>
            </w:r>
          </w:p>
        </w:tc>
      </w:tr>
    </w:tbl>
    <w:p>
      <w:pPr>
        <w:pStyle w:val="Standard"/>
        <w:tabs>
          <w:tab w:val="left" w:pos="284" w:leader="none"/>
        </w:tabs>
        <w:spacing w:lineRule="auto" w:line="240" w:before="0" w:after="0"/>
        <w:ind w:right="-285" w:hanging="0"/>
        <w:jc w:val="both"/>
        <w:rPr/>
      </w:pPr>
      <w:r>
        <w:rPr/>
      </w:r>
    </w:p>
    <w:sectPr>
      <w:headerReference w:type="default" r:id="rId3"/>
      <w:type w:val="nextPage"/>
      <w:pgSz w:w="11906" w:h="16838"/>
      <w:pgMar w:left="1701" w:right="1134" w:header="851" w:top="1134"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Wingdings 2">
    <w:charset w:val="00"/>
    <w:family w:val="roman"/>
    <w:pitch w:val="variable"/>
  </w:font>
  <w:font w:name="OpenSymbol">
    <w:altName w:val="Arial Unicode MS"/>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Myriad Pro">
    <w:charset w:val="00"/>
    <w:family w:val="roman"/>
    <w:pitch w:val="variable"/>
  </w:font>
  <w:font w:name="Calibri">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tbl>
    <w:tblPr>
      <w:tblW w:w="9015" w:type="dxa"/>
      <w:jc w:val="left"/>
      <w:tblInd w:w="9" w:type="dxa"/>
      <w:tblBorders/>
      <w:tblCellMar>
        <w:top w:w="0" w:type="dxa"/>
        <w:left w:w="113" w:type="dxa"/>
        <w:bottom w:w="0" w:type="dxa"/>
        <w:right w:w="113" w:type="dxa"/>
      </w:tblCellMar>
      <w:tblLook w:firstRow="0" w:noVBand="0" w:lastRow="0" w:firstColumn="0" w:lastColumn="0" w:noHBand="0" w:val="0000"/>
    </w:tblPr>
    <w:tblGrid>
      <w:gridCol w:w="1125"/>
      <w:gridCol w:w="7889"/>
    </w:tblGrid>
    <w:tr>
      <w:trPr>
        <w:cantSplit w:val="true"/>
      </w:trPr>
      <w:tc>
        <w:tcPr>
          <w:tcW w:w="1125" w:type="dxa"/>
          <w:tcBorders/>
          <w:shd w:fill="auto" w:val="clear"/>
        </w:tcPr>
        <w:p>
          <w:pPr>
            <w:pStyle w:val="Contedodatabela"/>
            <w:snapToGrid w:val="false"/>
            <w:spacing w:before="0" w:after="200"/>
            <w:rPr/>
          </w:pPr>
          <w:r>
            <w:rPr/>
            <w:drawing>
              <wp:anchor behindDoc="1" distT="0" distB="0" distL="114300" distR="117475" simplePos="0" locked="0" layoutInCell="1" allowOverlap="1" relativeHeight="14">
                <wp:simplePos x="0" y="0"/>
                <wp:positionH relativeFrom="column">
                  <wp:posOffset>71755</wp:posOffset>
                </wp:positionH>
                <wp:positionV relativeFrom="paragraph">
                  <wp:posOffset>40005</wp:posOffset>
                </wp:positionV>
                <wp:extent cx="492125" cy="612140"/>
                <wp:effectExtent l="0" t="0" r="0" b="0"/>
                <wp:wrapSquare wrapText="bothSides"/>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rcRect l="-900" t="-729" r="-900" b="-729"/>
                        <a:stretch>
                          <a:fillRect/>
                        </a:stretch>
                      </pic:blipFill>
                      <pic:spPr bwMode="auto">
                        <a:xfrm>
                          <a:off x="0" y="0"/>
                          <a:ext cx="492125" cy="612140"/>
                        </a:xfrm>
                        <a:prstGeom prst="rect">
                          <a:avLst/>
                        </a:prstGeom>
                      </pic:spPr>
                    </pic:pic>
                  </a:graphicData>
                </a:graphic>
              </wp:anchor>
            </w:drawing>
          </w:r>
        </w:p>
      </w:tc>
      <w:tc>
        <w:tcPr>
          <w:tcW w:w="7889" w:type="dxa"/>
          <w:tcBorders/>
          <w:shd w:fill="auto" w:val="clear"/>
          <w:vAlign w:val="center"/>
        </w:tcPr>
        <w:p>
          <w:pPr>
            <w:pStyle w:val="Standard"/>
            <w:spacing w:before="0" w:after="0"/>
            <w:rPr>
              <w:rFonts w:ascii="Arial" w:hAnsi="Arial" w:cs="Arial"/>
            </w:rPr>
          </w:pPr>
          <w:r>
            <w:rPr>
              <w:rFonts w:cs="Arial" w:ascii="Arial" w:hAnsi="Arial"/>
            </w:rPr>
            <w:t>ESTADO DO PARANÁ</w:t>
          </w:r>
        </w:p>
        <w:p>
          <w:pPr>
            <w:pStyle w:val="Standard"/>
            <w:spacing w:before="0" w:after="0"/>
            <w:rPr>
              <w:rFonts w:ascii="Arial" w:hAnsi="Arial" w:cs="Arial"/>
            </w:rPr>
          </w:pPr>
          <w:r>
            <w:rPr>
              <w:rFonts w:cs="Arial" w:ascii="Arial" w:hAnsi="Arial"/>
            </w:rPr>
            <w:t>Procuradoria-Geral do Estado do Paraná</w:t>
          </w:r>
        </w:p>
        <w:p>
          <w:pPr>
            <w:pStyle w:val="Standard"/>
            <w:spacing w:before="0" w:after="0"/>
            <w:rPr>
              <w:rFonts w:ascii="Arial" w:hAnsi="Arial" w:cs="Arial"/>
            </w:rPr>
          </w:pPr>
          <w:r>
            <w:rPr>
              <w:rFonts w:cs="Arial" w:ascii="Arial" w:hAnsi="Arial"/>
            </w:rPr>
            <w:t>Gabinete da Procuradora-Geral</w:t>
          </w:r>
        </w:p>
      </w:tc>
    </w:tr>
  </w:tbl>
  <w:p>
    <w:pPr>
      <w:pStyle w:val="Standard"/>
      <w:widowControl/>
      <w:suppressAutoHyphens w:val="true"/>
      <w:bidi w:val="0"/>
      <w:spacing w:lineRule="auto" w:line="276" w:before="0" w:after="20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tbl>
    <w:tblPr>
      <w:tblW w:w="9015" w:type="dxa"/>
      <w:jc w:val="left"/>
      <w:tblInd w:w="9" w:type="dxa"/>
      <w:tblBorders/>
      <w:tblCellMar>
        <w:top w:w="0" w:type="dxa"/>
        <w:left w:w="113" w:type="dxa"/>
        <w:bottom w:w="0" w:type="dxa"/>
        <w:right w:w="113" w:type="dxa"/>
      </w:tblCellMar>
      <w:tblLook w:firstRow="0" w:noVBand="0" w:lastRow="0" w:firstColumn="0" w:lastColumn="0" w:noHBand="0" w:val="0000"/>
    </w:tblPr>
    <w:tblGrid>
      <w:gridCol w:w="1125"/>
      <w:gridCol w:w="7889"/>
    </w:tblGrid>
    <w:tr>
      <w:trPr>
        <w:cantSplit w:val="true"/>
      </w:trPr>
      <w:tc>
        <w:tcPr>
          <w:tcW w:w="1125" w:type="dxa"/>
          <w:tcBorders/>
          <w:shd w:fill="auto" w:val="clear"/>
        </w:tcPr>
        <w:p>
          <w:pPr>
            <w:pStyle w:val="Contedodatabela"/>
            <w:snapToGrid w:val="false"/>
            <w:spacing w:before="0" w:after="200"/>
            <w:rPr/>
          </w:pPr>
          <w:r>
            <w:rPr/>
            <w:drawing>
              <wp:anchor behindDoc="1" distT="0" distB="0" distL="114300" distR="117475" simplePos="0" locked="0" layoutInCell="1" allowOverlap="1" relativeHeight="2">
                <wp:simplePos x="0" y="0"/>
                <wp:positionH relativeFrom="column">
                  <wp:posOffset>71755</wp:posOffset>
                </wp:positionH>
                <wp:positionV relativeFrom="paragraph">
                  <wp:posOffset>40005</wp:posOffset>
                </wp:positionV>
                <wp:extent cx="492125" cy="612140"/>
                <wp:effectExtent l="0" t="0" r="0" b="0"/>
                <wp:wrapSquare wrapText="bothSides"/>
                <wp:docPr id="2"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3" descr=""/>
                        <pic:cNvPicPr>
                          <a:picLocks noChangeAspect="1" noChangeArrowheads="1"/>
                        </pic:cNvPicPr>
                      </pic:nvPicPr>
                      <pic:blipFill>
                        <a:blip r:embed="rId1"/>
                        <a:srcRect l="-900" t="-729" r="-900" b="-729"/>
                        <a:stretch>
                          <a:fillRect/>
                        </a:stretch>
                      </pic:blipFill>
                      <pic:spPr bwMode="auto">
                        <a:xfrm>
                          <a:off x="0" y="0"/>
                          <a:ext cx="492125" cy="612140"/>
                        </a:xfrm>
                        <a:prstGeom prst="rect">
                          <a:avLst/>
                        </a:prstGeom>
                      </pic:spPr>
                    </pic:pic>
                  </a:graphicData>
                </a:graphic>
              </wp:anchor>
            </w:drawing>
          </w:r>
        </w:p>
      </w:tc>
      <w:tc>
        <w:tcPr>
          <w:tcW w:w="7889" w:type="dxa"/>
          <w:tcBorders/>
          <w:shd w:fill="auto" w:val="clear"/>
          <w:vAlign w:val="center"/>
        </w:tcPr>
        <w:p>
          <w:pPr>
            <w:pStyle w:val="Standard"/>
            <w:spacing w:before="0" w:after="0"/>
            <w:rPr>
              <w:rFonts w:ascii="Arial" w:hAnsi="Arial" w:cs="Arial"/>
            </w:rPr>
          </w:pPr>
          <w:r>
            <w:rPr>
              <w:rFonts w:cs="Arial" w:ascii="Arial" w:hAnsi="Arial"/>
            </w:rPr>
            <w:t>ESTADO DO PARANÁ</w:t>
          </w:r>
        </w:p>
        <w:p>
          <w:pPr>
            <w:pStyle w:val="Standard"/>
            <w:spacing w:before="0" w:after="0"/>
            <w:rPr>
              <w:rFonts w:ascii="Arial" w:hAnsi="Arial" w:cs="Arial"/>
            </w:rPr>
          </w:pPr>
          <w:r>
            <w:rPr>
              <w:rFonts w:cs="Arial" w:ascii="Arial" w:hAnsi="Arial"/>
            </w:rPr>
            <w:t>Procuradoria-Geral do Estado do Paraná</w:t>
          </w:r>
        </w:p>
        <w:p>
          <w:pPr>
            <w:pStyle w:val="Standard"/>
            <w:spacing w:before="0" w:after="0"/>
            <w:rPr>
              <w:rFonts w:ascii="Arial" w:hAnsi="Arial" w:cs="Arial"/>
            </w:rPr>
          </w:pPr>
          <w:r>
            <w:rPr>
              <w:rFonts w:cs="Arial" w:ascii="Arial" w:hAnsi="Arial"/>
            </w:rPr>
            <w:t>Gabinete da Procuradora-Geral</w:t>
          </w:r>
        </w:p>
      </w:tc>
    </w:tr>
  </w:tbl>
  <w:p>
    <w:pPr>
      <w:pStyle w:val="Standard"/>
      <w:widowControl/>
      <w:suppressAutoHyphens w:val="true"/>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upperRoman"/>
      <w:lvlText w:val=" %1 -"/>
      <w:lvlJc w:val="left"/>
      <w:pPr>
        <w:ind w:left="0" w:hanging="0"/>
      </w:pPr>
    </w:lvl>
    <w:lvl w:ilvl="1">
      <w:start w:val="1"/>
      <w:pStyle w:val="Ttulo2"/>
      <w:numFmt w:val="upperLetter"/>
      <w:lvlText w:val=" %2 -"/>
      <w:lvlJc w:val="left"/>
      <w:pPr>
        <w:ind w:left="0" w:hanging="0"/>
      </w:pPr>
    </w:lvl>
    <w:lvl w:ilvl="2">
      <w:start w:val="1"/>
      <w:pStyle w:val="Ttulo3"/>
      <w:numFmt w:val="lowerRoman"/>
      <w:lvlText w:val=" %3."/>
      <w:lvlJc w:val="left"/>
      <w:pPr>
        <w:ind w:left="0" w:hanging="0"/>
      </w:pPr>
    </w:lvl>
    <w:lvl w:ilvl="3">
      <w:start w:val="1"/>
      <w:pStyle w:val="Ttulo4"/>
      <w:numFmt w:val="lowerLetter"/>
      <w:lvlText w:val=" %4)"/>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pStyle w:val="Ttulo9"/>
      <w:numFmt w:val="decimal"/>
      <w:lvlText w:val="%9"/>
      <w:lvlJc w:val="left"/>
      <w:pPr>
        <w:ind w:left="360" w:hanging="360"/>
      </w:pPr>
      <w:rPr>
        <w:sz w:val="20"/>
        <w:b w:val="false"/>
        <w:szCs w:val="20"/>
        <w:bCs w:val="false"/>
        <w:rFonts w:cs="OpenSymbol, 'Arial Unicode MS'"/>
      </w:rPr>
    </w:lvl>
  </w:abstractNum>
  <w:abstractNum w:abstractNumId="2">
    <w:lvl w:ilvl="0">
      <w:start w:val="1"/>
      <w:numFmt w:val="upperRoman"/>
      <w:lvlText w:val=" %1 -"/>
      <w:lvlJc w:val="left"/>
      <w:pPr>
        <w:ind w:left="720" w:hanging="0"/>
      </w:pPr>
    </w:lvl>
    <w:lvl w:ilvl="1">
      <w:start w:val="1"/>
      <w:numFmt w:val="upperLetter"/>
      <w:lvlText w:val=" %2 -"/>
      <w:lvlJc w:val="left"/>
      <w:pPr>
        <w:ind w:left="1080" w:hanging="0"/>
      </w:pPr>
    </w:lvl>
    <w:lvl w:ilvl="2">
      <w:start w:val="1"/>
      <w:numFmt w:val="lowerRoman"/>
      <w:lvlText w:val=" %3."/>
      <w:lvlJc w:val="left"/>
      <w:pPr>
        <w:ind w:left="1440" w:hanging="0"/>
      </w:pPr>
    </w:lvl>
    <w:lvl w:ilvl="3">
      <w:start w:val="1"/>
      <w:numFmt w:val="lowerLetter"/>
      <w:lvlText w:val=" %4)"/>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decimal"/>
      <w:lvlText w:val="%9"/>
      <w:lvlJc w:val="left"/>
      <w:pPr>
        <w:ind w:left="360" w:hanging="360"/>
      </w:pPr>
      <w:rPr>
        <w:sz w:val="20"/>
        <w:b w:val="false"/>
        <w:szCs w:val="20"/>
        <w:bCs w:val="false"/>
        <w:rFonts w:cs="OpenSymbol, 'Arial Unicode MS'"/>
      </w:rPr>
    </w:lvl>
  </w:abstractNum>
  <w:abstractNum w:abstractNumId="3">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20"/>
  <w:autoHyphenation w:val="false"/>
  <w:compat>
    <w:compatSetting w:name="compatibilityMode" w:uri="http://schemas.microsoft.com/office/word" w:val="15"/>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pt-BR"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SimSun" w:cs="Arial"/>
      <w:color w:val="00000A"/>
      <w:kern w:val="2"/>
      <w:sz w:val="24"/>
      <w:szCs w:val="24"/>
      <w:lang w:val="pt-BR" w:eastAsia="zh-CN" w:bidi="hi-IN"/>
    </w:rPr>
  </w:style>
  <w:style w:type="paragraph" w:styleId="Ttulo1">
    <w:name w:val="Heading 1"/>
    <w:basedOn w:val="Normal"/>
    <w:uiPriority w:val="9"/>
    <w:qFormat/>
    <w:pPr>
      <w:widowControl w:val="false"/>
      <w:numPr>
        <w:ilvl w:val="0"/>
        <w:numId w:val="1"/>
      </w:numPr>
      <w:bidi w:val="0"/>
      <w:jc w:val="left"/>
      <w:outlineLvl w:val="0"/>
    </w:pPr>
    <w:rPr>
      <w:rFonts w:ascii="Liberation Serif" w:hAnsi="Liberation Serif" w:eastAsia="SimSun" w:cs="Arial"/>
      <w:b/>
      <w:bCs/>
      <w:color w:val="00000A"/>
      <w:kern w:val="2"/>
      <w:sz w:val="32"/>
      <w:szCs w:val="32"/>
      <w:lang w:val="pt-BR" w:eastAsia="zh-CN" w:bidi="hi-IN"/>
    </w:rPr>
  </w:style>
  <w:style w:type="paragraph" w:styleId="Ttulo2">
    <w:name w:val="Heading 2"/>
    <w:basedOn w:val="Normal"/>
    <w:uiPriority w:val="9"/>
    <w:unhideWhenUsed/>
    <w:qFormat/>
    <w:pPr>
      <w:widowControl w:val="false"/>
      <w:numPr>
        <w:ilvl w:val="1"/>
        <w:numId w:val="1"/>
      </w:numPr>
      <w:bidi w:val="0"/>
      <w:jc w:val="left"/>
      <w:outlineLvl w:val="1"/>
    </w:pPr>
    <w:rPr>
      <w:rFonts w:ascii="Liberation Serif" w:hAnsi="Liberation Serif" w:eastAsia="SimSun" w:cs="Arial"/>
      <w:b/>
      <w:bCs/>
      <w:i/>
      <w:iCs/>
      <w:color w:val="00000A"/>
      <w:kern w:val="2"/>
      <w:sz w:val="24"/>
      <w:szCs w:val="24"/>
      <w:lang w:val="pt-BR" w:eastAsia="zh-CN" w:bidi="hi-IN"/>
    </w:rPr>
  </w:style>
  <w:style w:type="paragraph" w:styleId="Ttulo3">
    <w:name w:val="Heading 3"/>
    <w:basedOn w:val="Normal"/>
    <w:uiPriority w:val="9"/>
    <w:semiHidden/>
    <w:unhideWhenUsed/>
    <w:qFormat/>
    <w:pPr>
      <w:widowControl w:val="false"/>
      <w:numPr>
        <w:ilvl w:val="2"/>
        <w:numId w:val="1"/>
      </w:numPr>
      <w:bidi w:val="0"/>
      <w:jc w:val="left"/>
      <w:outlineLvl w:val="2"/>
    </w:pPr>
    <w:rPr>
      <w:rFonts w:ascii="Liberation Serif" w:hAnsi="Liberation Serif" w:eastAsia="SimSun" w:cs="Arial"/>
      <w:b/>
      <w:bCs/>
      <w:color w:val="00000A"/>
      <w:kern w:val="2"/>
      <w:sz w:val="24"/>
      <w:szCs w:val="24"/>
      <w:lang w:val="pt-BR" w:eastAsia="zh-CN" w:bidi="hi-IN"/>
    </w:rPr>
  </w:style>
  <w:style w:type="paragraph" w:styleId="Ttulo4">
    <w:name w:val="Heading 4"/>
    <w:basedOn w:val="Normal"/>
    <w:uiPriority w:val="9"/>
    <w:semiHidden/>
    <w:unhideWhenUsed/>
    <w:qFormat/>
    <w:pPr>
      <w:widowControl w:val="false"/>
      <w:numPr>
        <w:ilvl w:val="3"/>
        <w:numId w:val="1"/>
      </w:numPr>
      <w:bidi w:val="0"/>
      <w:jc w:val="left"/>
      <w:outlineLvl w:val="3"/>
    </w:pPr>
    <w:rPr>
      <w:rFonts w:ascii="Liberation Serif" w:hAnsi="Liberation Serif" w:eastAsia="SimSun" w:cs="Arial"/>
      <w:b/>
      <w:bCs/>
      <w:i/>
      <w:iCs/>
      <w:color w:val="00000A"/>
      <w:kern w:val="2"/>
      <w:sz w:val="24"/>
      <w:szCs w:val="24"/>
      <w:lang w:val="pt-BR" w:eastAsia="zh-CN" w:bidi="hi-IN"/>
    </w:rPr>
  </w:style>
  <w:style w:type="paragraph" w:styleId="Ttulo5">
    <w:name w:val="Heading 5"/>
    <w:basedOn w:val="Normal"/>
    <w:uiPriority w:val="9"/>
    <w:semiHidden/>
    <w:unhideWhenUsed/>
    <w:qFormat/>
    <w:pPr>
      <w:widowControl w:val="false"/>
      <w:bidi w:val="0"/>
      <w:jc w:val="left"/>
      <w:outlineLvl w:val="4"/>
    </w:pPr>
    <w:rPr>
      <w:rFonts w:ascii="Liberation Serif" w:hAnsi="Liberation Serif" w:eastAsia="SimSun" w:cs="Arial"/>
      <w:b/>
      <w:bCs/>
      <w:color w:val="00000A"/>
      <w:kern w:val="2"/>
      <w:sz w:val="24"/>
      <w:szCs w:val="24"/>
      <w:lang w:val="pt-BR" w:eastAsia="zh-CN" w:bidi="hi-IN"/>
    </w:rPr>
  </w:style>
  <w:style w:type="paragraph" w:styleId="Ttulo6">
    <w:name w:val="Heading 6"/>
    <w:basedOn w:val="Normal"/>
    <w:uiPriority w:val="9"/>
    <w:semiHidden/>
    <w:unhideWhenUsed/>
    <w:qFormat/>
    <w:pPr>
      <w:keepNext w:val="true"/>
      <w:widowControl w:val="false"/>
      <w:bidi w:val="0"/>
      <w:ind w:right="-112" w:hanging="0"/>
      <w:jc w:val="left"/>
      <w:outlineLvl w:val="5"/>
    </w:pPr>
    <w:rPr>
      <w:rFonts w:ascii="Liberation Serif" w:hAnsi="Liberation Serif" w:eastAsia="SimSun" w:cs="Arial"/>
      <w:color w:val="00000A"/>
      <w:kern w:val="2"/>
      <w:sz w:val="24"/>
      <w:szCs w:val="24"/>
      <w:lang w:val="pt-BR" w:eastAsia="zh-CN" w:bidi="hi-IN"/>
    </w:rPr>
  </w:style>
  <w:style w:type="paragraph" w:styleId="Ttulo7">
    <w:name w:val="Heading 7"/>
    <w:basedOn w:val="Normal"/>
    <w:qFormat/>
    <w:pPr>
      <w:widowControl w:val="false"/>
      <w:bidi w:val="0"/>
      <w:spacing w:before="240" w:after="60"/>
      <w:jc w:val="left"/>
      <w:outlineLvl w:val="6"/>
    </w:pPr>
    <w:rPr>
      <w:rFonts w:ascii="Liberation Serif" w:hAnsi="Liberation Serif" w:eastAsia="Times New Roman" w:cs="Times New Roman"/>
      <w:color w:val="00000A"/>
      <w:kern w:val="2"/>
      <w:sz w:val="24"/>
      <w:szCs w:val="24"/>
      <w:lang w:val="pt-BR" w:eastAsia="zh-CN" w:bidi="hi-IN"/>
    </w:rPr>
  </w:style>
  <w:style w:type="paragraph" w:styleId="Ttulo8">
    <w:name w:val="Heading 8"/>
    <w:basedOn w:val="Normal"/>
    <w:qFormat/>
    <w:pPr>
      <w:keepNext w:val="true"/>
      <w:widowControl w:val="false"/>
      <w:bidi w:val="0"/>
      <w:spacing w:lineRule="auto" w:line="360" w:before="57" w:after="57"/>
      <w:ind w:left="-57" w:right="-57" w:hanging="0"/>
      <w:jc w:val="center"/>
      <w:outlineLvl w:val="7"/>
    </w:pPr>
    <w:rPr>
      <w:rFonts w:ascii="Tahoma" w:hAnsi="Tahoma" w:eastAsia="Tahoma" w:cs="Tahoma"/>
      <w:b/>
      <w:bCs/>
      <w:color w:val="00000A"/>
      <w:kern w:val="2"/>
      <w:sz w:val="24"/>
      <w:szCs w:val="24"/>
      <w:lang w:val="pt-BR" w:eastAsia="zh-CN" w:bidi="hi-IN"/>
    </w:rPr>
  </w:style>
  <w:style w:type="paragraph" w:styleId="Ttulo9">
    <w:name w:val="Heading 9"/>
    <w:basedOn w:val="Normal"/>
    <w:qFormat/>
    <w:pPr>
      <w:keepNext w:val="true"/>
      <w:widowControl w:val="false"/>
      <w:numPr>
        <w:ilvl w:val="8"/>
        <w:numId w:val="1"/>
      </w:numPr>
      <w:bidi w:val="0"/>
      <w:jc w:val="left"/>
      <w:outlineLvl w:val="8"/>
    </w:pPr>
    <w:rPr>
      <w:rFonts w:ascii="Liberation Serif" w:hAnsi="Liberation Serif" w:eastAsia="SimSun" w:cs="Arial"/>
      <w:b/>
      <w:color w:val="00000A"/>
      <w:kern w:val="2"/>
      <w:sz w:val="24"/>
      <w:szCs w:val="24"/>
      <w:lang w:val="pt-B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Wingdings 2" w:hAnsi="Wingdings 2" w:eastAsia="Wingdings 2" w:cs="OpenSymbol, 'Arial Unicode MS'"/>
      <w:b w:val="false"/>
      <w:bCs w:val="false"/>
      <w:sz w:val="20"/>
      <w:szCs w:val="20"/>
    </w:rPr>
  </w:style>
  <w:style w:type="character" w:styleId="WW8Num2z1" w:customStyle="1">
    <w:name w:val="WW8Num2z1"/>
    <w:qFormat/>
    <w:rPr>
      <w:rFonts w:ascii="OpenSymbol, 'Arial Unicode MS'" w:hAnsi="OpenSymbol, 'Arial Unicode MS'" w:eastAsia="OpenSymbol, 'Arial Unicode MS'" w:cs="OpenSymbol, 'Arial Unicode MS'"/>
      <w:shd w:fill="FFFFFF" w:val="clear"/>
    </w:rPr>
  </w:style>
  <w:style w:type="character" w:styleId="WW8Num2z2" w:customStyle="1">
    <w:name w:val="WW8Num2z2"/>
    <w:qFormat/>
    <w:rPr>
      <w:rFonts w:ascii="Arial" w:hAnsi="Arial" w:eastAsia="Arial Unicode MS" w:cs="Arial"/>
      <w:color w:val="000080"/>
      <w:sz w:val="20"/>
      <w:shd w:fill="FFFFFF" w:val="clear"/>
      <w:lang w:val="pt-BR" w:eastAsia="zh-CN"/>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hd w:fill="FFFFFF" w:val="clear"/>
    </w:rPr>
  </w:style>
  <w:style w:type="character" w:styleId="WW8Num3z2" w:customStyle="1">
    <w:name w:val="WW8Num3z2"/>
    <w:qFormat/>
    <w:rPr>
      <w:rFonts w:eastAsia="Arial Unicode MS"/>
      <w:shd w:fill="FFFFFF" w:val="clear"/>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hd w:fill="FFFFFF" w:val="clear"/>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eastAsia="Symbol" w:cs="Symbol"/>
      <w:sz w:val="20"/>
      <w:shd w:fill="FFFFFF" w:val="clear"/>
    </w:rPr>
  </w:style>
  <w:style w:type="character" w:styleId="WW8Num5z1" w:customStyle="1">
    <w:name w:val="WW8Num5z1"/>
    <w:qFormat/>
    <w:rPr>
      <w:rFonts w:ascii="Courier New" w:hAnsi="Courier New" w:eastAsia="Courier New" w:cs="Courier New"/>
      <w:sz w:val="20"/>
    </w:rPr>
  </w:style>
  <w:style w:type="character" w:styleId="WW8Num5z2" w:customStyle="1">
    <w:name w:val="WW8Num5z2"/>
    <w:qFormat/>
    <w:rPr>
      <w:rFonts w:ascii="Wingdings" w:hAnsi="Wingdings" w:eastAsia="Wingdings" w:cs="Wingdings"/>
      <w:sz w:val="20"/>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Arial" w:hAnsi="Arial" w:eastAsia="Arial" w:cs="Arial"/>
      <w:sz w:val="20"/>
      <w:szCs w:val="20"/>
    </w:rPr>
  </w:style>
  <w:style w:type="character" w:styleId="WW8Num6z1" w:customStyle="1">
    <w:name w:val="WW8Num6z1"/>
    <w:qFormat/>
    <w:rPr>
      <w:rFonts w:ascii="Arial" w:hAnsi="Arial" w:eastAsia="Arial" w:cs="Arial"/>
      <w:sz w:val="20"/>
      <w:szCs w:val="20"/>
      <w:shd w:fill="FFFFFF" w:val="clear"/>
    </w:rPr>
  </w:style>
  <w:style w:type="character" w:styleId="WW8Num6z2" w:customStyle="1">
    <w:name w:val="WW8Num6z2"/>
    <w:qFormat/>
    <w:rPr>
      <w:rFonts w:ascii="Arial" w:hAnsi="Arial" w:eastAsia="Arial Unicode MS" w:cs="Arial"/>
      <w:sz w:val="20"/>
      <w:szCs w:val="20"/>
      <w:shd w:fill="FFFFFF" w:val="clear"/>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eastAsia="Symbol" w:cs="Symbol"/>
      <w:sz w:val="20"/>
    </w:rPr>
  </w:style>
  <w:style w:type="character" w:styleId="WW8Num7z1" w:customStyle="1">
    <w:name w:val="WW8Num7z1"/>
    <w:qFormat/>
    <w:rPr>
      <w:shd w:fill="FFFFFF" w:val="clear"/>
    </w:rPr>
  </w:style>
  <w:style w:type="character" w:styleId="WW8Num7z2" w:customStyle="1">
    <w:name w:val="WW8Num7z2"/>
    <w:qFormat/>
    <w:rPr>
      <w:rFonts w:ascii="Arial" w:hAnsi="Arial" w:eastAsia="Arial" w:cs="Arial"/>
      <w:sz w:val="20"/>
      <w:szCs w:val="20"/>
      <w:shd w:fill="FFFF00" w:val="clear"/>
    </w:rPr>
  </w:style>
  <w:style w:type="character" w:styleId="WW8Num7z3" w:customStyle="1">
    <w:name w:val="WW8Num7z3"/>
    <w:qFormat/>
    <w:rPr>
      <w:rFonts w:ascii="Arial" w:hAnsi="Arial" w:eastAsia="Arial" w:cs="Arial"/>
      <w:sz w:val="20"/>
      <w:szCs w:val="20"/>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Arial" w:hAnsi="Arial" w:eastAsia="Arial" w:cs="Arial"/>
      <w:sz w:val="20"/>
      <w:szCs w:val="20"/>
    </w:rPr>
  </w:style>
  <w:style w:type="character" w:styleId="WW8Num8z1" w:customStyle="1">
    <w:name w:val="WW8Num8z1"/>
    <w:qFormat/>
    <w:rPr>
      <w:rFonts w:ascii="OpenSymbol, 'Arial Unicode MS'" w:hAnsi="OpenSymbol, 'Arial Unicode MS'" w:eastAsia="OpenSymbol, 'Arial Unicode MS'" w:cs="OpenSymbol, 'Arial Unicode MS'"/>
      <w:sz w:val="20"/>
      <w:shd w:fill="FFFFFF" w:val="clear"/>
    </w:rPr>
  </w:style>
  <w:style w:type="character" w:styleId="WW8Num8z2" w:customStyle="1">
    <w:name w:val="WW8Num8z2"/>
    <w:qFormat/>
    <w:rPr>
      <w:rFonts w:ascii="Wingdings" w:hAnsi="Wingdings" w:eastAsia="Arial Unicode MS" w:cs="Wingdings"/>
      <w:sz w:val="20"/>
      <w:szCs w:val="20"/>
      <w:shd w:fill="FFFFFF" w:val="clear"/>
    </w:rPr>
  </w:style>
  <w:style w:type="character" w:styleId="WW8Num8z3" w:customStyle="1">
    <w:name w:val="WW8Num8z3"/>
    <w:qFormat/>
    <w:rPr>
      <w:rFonts w:ascii="Symbol" w:hAnsi="Symbol" w:eastAsia="Symbol" w:cs="OpenSymbol, 'Arial Unicode MS'"/>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z w:val="20"/>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Wingdings 2" w:hAnsi="Wingdings 2" w:eastAsia="Wingdings 2" w:cs="OpenSymbol, 'Arial Unicode MS'"/>
      <w:sz w:val="20"/>
      <w:szCs w:val="20"/>
      <w:shd w:fill="FFFFFF" w:val="clear"/>
    </w:rPr>
  </w:style>
  <w:style w:type="character" w:styleId="WW8Num10z1" w:customStyle="1">
    <w:name w:val="WW8Num10z1"/>
    <w:qFormat/>
    <w:rPr>
      <w:rFonts w:ascii="OpenSymbol, 'Arial Unicode MS'" w:hAnsi="OpenSymbol, 'Arial Unicode MS'" w:eastAsia="OpenSymbol, 'Arial Unicode MS'" w:cs="OpenSymbol, 'Arial Unicode MS'"/>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hd w:fill="FFFFFF" w:val="clear"/>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Arial" w:hAnsi="Arial" w:eastAsia="Arial" w:cs="Arial"/>
      <w:color w:val="000080"/>
      <w:sz w:val="20"/>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Tahoma" w:hAnsi="Tahoma" w:eastAsia="Tahoma" w:cs="Tahoma"/>
      <w:b/>
      <w:i w:val="false"/>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Symbol" w:hAnsi="Symbol" w:eastAsia="Symbol" w:cs="Symbol"/>
      <w:sz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Symbol" w:hAnsi="Symbol" w:eastAsia="Symbol" w:cs="Symbol"/>
      <w:sz w:val="20"/>
    </w:rPr>
  </w:style>
  <w:style w:type="character" w:styleId="WW8Num20z1" w:customStyle="1">
    <w:name w:val="WW8Num20z1"/>
    <w:qFormat/>
    <w:rPr>
      <w:rFonts w:ascii="Courier New" w:hAnsi="Courier New" w:eastAsia="Courier New" w:cs="Courier New"/>
      <w:sz w:val="20"/>
    </w:rPr>
  </w:style>
  <w:style w:type="character" w:styleId="WW8Num20z2" w:customStyle="1">
    <w:name w:val="WW8Num20z2"/>
    <w:qFormat/>
    <w:rPr>
      <w:rFonts w:ascii="Wingdings" w:hAnsi="Wingdings" w:eastAsia="Wingdings" w:cs="Wingdings"/>
      <w:sz w:val="20"/>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eastAsia="Symbol" w:cs="Symbol"/>
    </w:rPr>
  </w:style>
  <w:style w:type="character" w:styleId="WW8Num24z1" w:customStyle="1">
    <w:name w:val="WW8Num24z1"/>
    <w:qFormat/>
    <w:rPr>
      <w:rFonts w:ascii="Courier New" w:hAnsi="Courier New" w:eastAsia="Courier New" w:cs="Courier New"/>
    </w:rPr>
  </w:style>
  <w:style w:type="character" w:styleId="WW8Num24z2" w:customStyle="1">
    <w:name w:val="WW8Num24z2"/>
    <w:qFormat/>
    <w:rPr>
      <w:rFonts w:ascii="Wingdings" w:hAnsi="Wingdings" w:eastAsia="Wingdings" w:cs="Wingdings"/>
    </w:rPr>
  </w:style>
  <w:style w:type="character" w:styleId="WW8Num25z0" w:customStyle="1">
    <w:name w:val="WW8Num25z0"/>
    <w:qFormat/>
    <w:rPr>
      <w:shd w:fill="FFFF00" w:val="clear"/>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8z0" w:customStyle="1">
    <w:name w:val="WW8Num28z0"/>
    <w:qFormat/>
    <w:rPr>
      <w:rFonts w:ascii="Symbol" w:hAnsi="Symbol" w:eastAsia="Symbol" w:cs="Symbol"/>
    </w:rPr>
  </w:style>
  <w:style w:type="character" w:styleId="WW8Num28z1" w:customStyle="1">
    <w:name w:val="WW8Num28z1"/>
    <w:qFormat/>
    <w:rPr>
      <w:rFonts w:ascii="Courier New" w:hAnsi="Courier New" w:eastAsia="Courier New" w:cs="Courier New"/>
    </w:rPr>
  </w:style>
  <w:style w:type="character" w:styleId="WW8Num28z2" w:customStyle="1">
    <w:name w:val="WW8Num28z2"/>
    <w:qFormat/>
    <w:rPr>
      <w:rFonts w:ascii="Wingdings" w:hAnsi="Wingdings" w:eastAsia="Wingdings" w:cs="Wingdings"/>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style>
  <w:style w:type="character" w:styleId="WW8Num31z0" w:customStyle="1">
    <w:name w:val="WW8Num31z0"/>
    <w:qFormat/>
    <w:rPr/>
  </w:style>
  <w:style w:type="character" w:styleId="WW8Num32z0" w:customStyle="1">
    <w:name w:val="WW8Num32z0"/>
    <w:qFormat/>
    <w:rPr>
      <w:rFonts w:ascii="Arial" w:hAnsi="Arial" w:eastAsia="Arial" w:cs="Arial"/>
    </w:rPr>
  </w:style>
  <w:style w:type="character" w:styleId="WW8Num33z0" w:customStyle="1">
    <w:name w:val="WW8Num33z0"/>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Fontepargpadro2" w:customStyle="1">
    <w:name w:val="Fonte parág. padrão2"/>
    <w:qFormat/>
    <w:rPr/>
  </w:style>
  <w:style w:type="character" w:styleId="Ttulo2Char" w:customStyle="1">
    <w:name w:val="Título 2 Char"/>
    <w:basedOn w:val="Fontepargpadro2"/>
    <w:qFormat/>
    <w:rPr>
      <w:rFonts w:ascii="Myriad Pro" w:hAnsi="Myriad Pro" w:eastAsia="Microsoft YaHei" w:cs="Mangal"/>
      <w:b/>
      <w:bCs/>
      <w:i/>
      <w:iCs/>
      <w:kern w:val="2"/>
      <w:sz w:val="28"/>
      <w:szCs w:val="28"/>
      <w:lang w:eastAsia="zh-CN"/>
    </w:rPr>
  </w:style>
  <w:style w:type="character" w:styleId="Fontepargpadro1" w:customStyle="1">
    <w:name w:val="Fonte parág. padrão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CabealhoChar" w:customStyle="1">
    <w:name w:val="Cabeçalho Char"/>
    <w:basedOn w:val="Fontepargpadro1"/>
    <w:qFormat/>
    <w:rPr/>
  </w:style>
  <w:style w:type="character" w:styleId="RodapChar" w:customStyle="1">
    <w:name w:val="Rodapé Char"/>
    <w:basedOn w:val="Fontepargpadro1"/>
    <w:qFormat/>
    <w:rPr/>
  </w:style>
  <w:style w:type="character" w:styleId="TextodebaloChar" w:customStyle="1">
    <w:name w:val="Texto de balão Char"/>
    <w:basedOn w:val="Fontepargpadro1"/>
    <w:qFormat/>
    <w:rPr>
      <w:rFonts w:ascii="Tahoma" w:hAnsi="Tahoma" w:eastAsia="Tahoma" w:cs="Tahoma"/>
      <w:sz w:val="16"/>
      <w:szCs w:val="16"/>
    </w:rPr>
  </w:style>
  <w:style w:type="character" w:styleId="Pagenumber">
    <w:name w:val="page number"/>
    <w:basedOn w:val="Fontepargpadro1"/>
    <w:qFormat/>
    <w:rPr/>
  </w:style>
  <w:style w:type="character" w:styleId="Smbolosdenumerao" w:customStyle="1">
    <w:name w:val="Símbolos de numeração"/>
    <w:qFormat/>
    <w:rPr>
      <w:b/>
      <w:bCs/>
      <w:color w:val="000000"/>
      <w:sz w:val="20"/>
    </w:rPr>
  </w:style>
  <w:style w:type="character" w:styleId="Marcas" w:customStyle="1">
    <w:name w:val="Marcas"/>
    <w:qFormat/>
    <w:rPr>
      <w:rFonts w:ascii="OpenSymbol, 'Arial Unicode MS'" w:hAnsi="OpenSymbol, 'Arial Unicode MS'" w:eastAsia="OpenSymbol, 'Arial Unicode MS'" w:cs="OpenSymbol, 'Arial Unicode MS'"/>
    </w:rPr>
  </w:style>
  <w:style w:type="character" w:styleId="Nfase">
    <w:name w:val="Ênfase"/>
    <w:qFormat/>
    <w:rPr>
      <w:i/>
      <w:iCs/>
    </w:rPr>
  </w:style>
  <w:style w:type="character" w:styleId="Nfaseforte" w:customStyle="1">
    <w:name w:val="Ênfase forte"/>
    <w:qFormat/>
    <w:rPr>
      <w:rFonts w:ascii="Arial" w:hAnsi="Arial" w:eastAsia="Arial" w:cs="Arial"/>
      <w:b/>
      <w:bCs/>
      <w:color w:val="000000"/>
      <w:sz w:val="24"/>
    </w:rPr>
  </w:style>
  <w:style w:type="character" w:styleId="Internetlink" w:customStyle="1">
    <w:name w:val="Internet link"/>
    <w:qFormat/>
    <w:rPr>
      <w:color w:val="000080"/>
      <w:u w:val="single"/>
    </w:rPr>
  </w:style>
  <w:style w:type="character" w:styleId="Caracteresdenotaderodap" w:customStyle="1">
    <w:name w:val="Caracteres de nota de rodapé"/>
    <w:qFormat/>
    <w:rPr>
      <w:position w:val="0"/>
      <w:sz w:val="16"/>
      <w:sz w:val="16"/>
      <w:vertAlign w:val="baseline"/>
    </w:rPr>
  </w:style>
  <w:style w:type="character" w:styleId="WWCaracteresdenotaderodap" w:customStyle="1">
    <w:name w:val="WW-Caracteres de nota de rodapé"/>
    <w:qFormat/>
    <w:rPr/>
  </w:style>
  <w:style w:type="character" w:styleId="ListLabel1" w:customStyle="1">
    <w:name w:val="ListLabel 1"/>
    <w:qFormat/>
    <w:rPr>
      <w:b/>
    </w:rPr>
  </w:style>
  <w:style w:type="character" w:styleId="ListLabel2" w:customStyle="1">
    <w:name w:val="ListLabel 2"/>
    <w:qFormat/>
    <w:rPr>
      <w:b w:val="false"/>
      <w:color w:val="00000A"/>
      <w:sz w:val="20"/>
      <w:szCs w:val="20"/>
    </w:rPr>
  </w:style>
  <w:style w:type="character" w:styleId="ListLabel3" w:customStyle="1">
    <w:name w:val="ListLabel 3"/>
    <w:qFormat/>
    <w:rPr>
      <w:b w:val="false"/>
      <w:i w:val="false"/>
      <w:color w:val="00000A"/>
      <w:sz w:val="20"/>
      <w:szCs w:val="20"/>
    </w:rPr>
  </w:style>
  <w:style w:type="character" w:styleId="ListLabel4" w:customStyle="1">
    <w:name w:val="ListLabel 4"/>
    <w:qFormat/>
    <w:rPr>
      <w:i w:val="false"/>
    </w:rPr>
  </w:style>
  <w:style w:type="character" w:styleId="CabealhoChar1" w:customStyle="1">
    <w:name w:val="Cabeçalho Char1"/>
    <w:basedOn w:val="Fontepargpadro1"/>
    <w:qFormat/>
    <w:rPr>
      <w:szCs w:val="21"/>
    </w:rPr>
  </w:style>
  <w:style w:type="character" w:styleId="Character20style" w:customStyle="1">
    <w:name w:val="Character_20_style"/>
    <w:qFormat/>
    <w:rPr/>
  </w:style>
  <w:style w:type="character" w:styleId="EndnoteSymbol" w:customStyle="1">
    <w:name w:val="Endnote Symbol"/>
    <w:qFormat/>
    <w:rPr>
      <w:vertAlign w:val="superscript"/>
    </w:rPr>
  </w:style>
  <w:style w:type="character" w:styleId="WWCaracteresdenotadefim" w:customStyle="1">
    <w:name w:val="WW-Caracteres de nota de fim"/>
    <w:qFormat/>
    <w:rPr/>
  </w:style>
  <w:style w:type="character" w:styleId="WWCaracteresdenotaderodap1" w:customStyle="1">
    <w:name w:val="WW-Caracteres de nota de rodapé1"/>
    <w:qFormat/>
    <w:rPr/>
  </w:style>
  <w:style w:type="character" w:styleId="WWCaracteresdenotadefim1" w:customStyle="1">
    <w:name w:val="WW-Caracteres de nota de fim1"/>
    <w:qFormat/>
    <w:rPr/>
  </w:style>
  <w:style w:type="character" w:styleId="Ttulo7Char" w:customStyle="1">
    <w:name w:val="Título 7 Char"/>
    <w:basedOn w:val="Fontepargpadro2"/>
    <w:qFormat/>
    <w:rPr>
      <w:rFonts w:ascii="Calibri" w:hAnsi="Calibri" w:eastAsia="Times New Roman" w:cs="Times New Roman"/>
      <w:kern w:val="2"/>
      <w:sz w:val="24"/>
      <w:szCs w:val="24"/>
      <w:lang w:eastAsia="zh-CN"/>
    </w:rPr>
  </w:style>
  <w:style w:type="character" w:styleId="CharacterStyle1" w:customStyle="1">
    <w:name w:val="Character Style 1"/>
    <w:qFormat/>
    <w:rPr>
      <w:sz w:val="24"/>
    </w:rPr>
  </w:style>
  <w:style w:type="character" w:styleId="Refdenotaderodap1" w:customStyle="1">
    <w:name w:val="Ref. de nota de rodapé1"/>
    <w:qFormat/>
    <w:rPr>
      <w:vertAlign w:val="superscript"/>
    </w:rPr>
  </w:style>
  <w:style w:type="character" w:styleId="Footnotereference">
    <w:name w:val="footnote reference"/>
    <w:qFormat/>
    <w:rPr>
      <w:vertAlign w:val="superscrip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Fontepargpadro" w:customStyle="1">
    <w:name w:val="WW-Fonte parág. padrão"/>
    <w:qFormat/>
    <w:rPr/>
  </w:style>
  <w:style w:type="character" w:styleId="WWFontepargpadro1" w:customStyle="1">
    <w:name w:val="WW-Fonte parág. padrão1"/>
    <w:qFormat/>
    <w:rPr/>
  </w:style>
  <w:style w:type="character" w:styleId="WWFontepargpadro11" w:customStyle="1">
    <w:name w:val="WW-Fonte parág. padrão11"/>
    <w:qFormat/>
    <w:rPr/>
  </w:style>
  <w:style w:type="character" w:styleId="WWFontepargpadro111" w:customStyle="1">
    <w:name w:val="WW-Fonte parág. padrão111"/>
    <w:qFormat/>
    <w:rPr/>
  </w:style>
  <w:style w:type="character" w:styleId="WWFontepargpadro1111" w:customStyle="1">
    <w:name w:val="WW-Fonte parág. padrão1111"/>
    <w:qFormat/>
    <w:rPr/>
  </w:style>
  <w:style w:type="character" w:styleId="WWFontepargpadro11111" w:customStyle="1">
    <w:name w:val="WW-Fonte parág. padrão11111"/>
    <w:qFormat/>
    <w:rPr/>
  </w:style>
  <w:style w:type="character" w:styleId="WWFontepargpadro111111" w:customStyle="1">
    <w:name w:val="WW-Fonte parág. padrão111111"/>
    <w:qFormat/>
    <w:rPr/>
  </w:style>
  <w:style w:type="character" w:styleId="WWFontepargpadro1111111" w:customStyle="1">
    <w:name w:val="WW-Fonte parág. padrão1111111"/>
    <w:qFormat/>
    <w:rPr/>
  </w:style>
  <w:style w:type="character" w:styleId="WWFontepargpadro11111111" w:customStyle="1">
    <w:name w:val="WW-Fonte parág. padrão11111111"/>
    <w:qFormat/>
    <w:rPr/>
  </w:style>
  <w:style w:type="character" w:styleId="WWFontepargpadro111111111" w:customStyle="1">
    <w:name w:val="WW-Fonte parág. padrão111111111"/>
    <w:qFormat/>
    <w:rPr/>
  </w:style>
  <w:style w:type="character" w:styleId="WWFontepargpadro1111111111" w:customStyle="1">
    <w:name w:val="WW-Fonte parág. padrão111111111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Fontepargpadro11111111111" w:customStyle="1">
    <w:name w:val="WW-Fonte parág. padrão11111111111"/>
    <w:qFormat/>
    <w:rPr/>
  </w:style>
  <w:style w:type="character" w:styleId="WWFontepargpadro111111111111" w:customStyle="1">
    <w:name w:val="WW-Fonte parág. padrão111111111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Fontepargpadro1111111111111" w:customStyle="1">
    <w:name w:val="WW-Fonte parág. padrão1111111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Fontepargpadro11111111111111" w:customStyle="1">
    <w:name w:val="WW-Fonte parág. padrão111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Fontepargpadro111111111111111" w:customStyle="1">
    <w:name w:val="WW-Fonte parág. padrão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Fontepargpadro1111111111111111" w:customStyle="1">
    <w:name w:val="WW-Fonte parág. padrão1111111111111111"/>
    <w:qFormat/>
    <w:rPr/>
  </w:style>
  <w:style w:type="character" w:styleId="ListLabel5" w:customStyle="1">
    <w:name w:val="ListLabel 5"/>
    <w:qFormat/>
    <w:rPr>
      <w:b w:val="false"/>
      <w:i w:val="false"/>
      <w:sz w:val="20"/>
    </w:rPr>
  </w:style>
  <w:style w:type="character" w:styleId="ListLabel6" w:customStyle="1">
    <w:name w:val="ListLabel 6"/>
    <w:qFormat/>
    <w:rPr>
      <w:b w:val="false"/>
      <w:i w:val="false"/>
      <w:sz w:val="20"/>
    </w:rPr>
  </w:style>
  <w:style w:type="character" w:styleId="ListLabel7" w:customStyle="1">
    <w:name w:val="ListLabel 7"/>
    <w:qFormat/>
    <w:rPr>
      <w:b w:val="false"/>
      <w:i w:val="false"/>
      <w:sz w:val="20"/>
    </w:rPr>
  </w:style>
  <w:style w:type="character" w:styleId="ListLabel8" w:customStyle="1">
    <w:name w:val="ListLabel 8"/>
    <w:qFormat/>
    <w:rPr>
      <w:b w:val="false"/>
      <w:i w:val="false"/>
      <w:sz w:val="20"/>
    </w:rPr>
  </w:style>
  <w:style w:type="character" w:styleId="ListLabel9" w:customStyle="1">
    <w:name w:val="ListLabel 9"/>
    <w:qFormat/>
    <w:rPr>
      <w:b w:val="false"/>
      <w:i w:val="false"/>
      <w:sz w:val="20"/>
    </w:rPr>
  </w:style>
  <w:style w:type="character" w:styleId="ListLabel10" w:customStyle="1">
    <w:name w:val="ListLabel 10"/>
    <w:qFormat/>
    <w:rPr>
      <w:b w:val="false"/>
      <w:i w:val="false"/>
      <w:sz w:val="20"/>
    </w:rPr>
  </w:style>
  <w:style w:type="character" w:styleId="Footnoteanchor" w:customStyle="1">
    <w:name w:val="Footnote anchor"/>
    <w:qFormat/>
    <w:rPr>
      <w:vertAlign w:val="superscript"/>
    </w:rPr>
  </w:style>
  <w:style w:type="character" w:styleId="ListLabel11">
    <w:name w:val="ListLabel 11"/>
    <w:qFormat/>
    <w:rPr>
      <w:rFonts w:cs="OpenSymbol, 'Arial Unicode MS'"/>
      <w:b w:val="false"/>
      <w:bCs w:val="false"/>
      <w:sz w:val="20"/>
      <w:szCs w:val="20"/>
    </w:rPr>
  </w:style>
  <w:style w:type="character" w:styleId="ListLabel12">
    <w:name w:val="ListLabel 12"/>
    <w:qFormat/>
    <w:rPr>
      <w:rFonts w:cs="OpenSymbol, 'Arial Unicode MS'"/>
      <w:b w:val="false"/>
      <w:bCs w:val="false"/>
      <w:sz w:val="20"/>
      <w:szCs w:val="20"/>
    </w:rPr>
  </w:style>
  <w:style w:type="character" w:styleId="ListLabel13">
    <w:name w:val="ListLabel 13"/>
    <w:qFormat/>
    <w:rPr>
      <w:rFonts w:cs="OpenSymbol, 'Arial Unicode MS'"/>
      <w:b w:val="false"/>
      <w:bCs w:val="false"/>
      <w:sz w:val="20"/>
      <w:szCs w:val="20"/>
    </w:rPr>
  </w:style>
  <w:style w:type="character" w:styleId="ListLabel14">
    <w:name w:val="ListLabel 14"/>
    <w:qFormat/>
    <w:rPr>
      <w:rFonts w:cs="OpenSymbol, 'Arial Unicode MS'"/>
      <w:b w:val="false"/>
      <w:bCs w:val="false"/>
      <w:sz w:val="20"/>
      <w:szCs w:val="20"/>
    </w:rPr>
  </w:style>
  <w:style w:type="character" w:styleId="ListLabel15">
    <w:name w:val="ListLabel 15"/>
    <w:qFormat/>
    <w:rPr>
      <w:rFonts w:cs="OpenSymbol, 'Arial Unicode MS'"/>
      <w:highlight w:val="white"/>
    </w:rPr>
  </w:style>
  <w:style w:type="character" w:styleId="ListLabel16">
    <w:name w:val="ListLabel 16"/>
    <w:qFormat/>
    <w:rPr>
      <w:rFonts w:eastAsia="Arial Unicode MS" w:cs="Arial"/>
      <w:color w:val="000080"/>
      <w:sz w:val="20"/>
      <w:highlight w:val="white"/>
      <w:lang w:val="pt-BR" w:eastAsia="zh-CN"/>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character" w:styleId="ListLabel17">
    <w:name w:val="ListLabel 17"/>
    <w:qFormat/>
    <w:rPr>
      <w:rFonts w:cs="OpenSymbol, 'Arial Unicode MS'"/>
      <w:b w:val="false"/>
      <w:bCs w:val="false"/>
      <w:sz w:val="20"/>
      <w:szCs w:val="20"/>
    </w:rPr>
  </w:style>
  <w:style w:type="character" w:styleId="ListLabel18">
    <w:name w:val="ListLabel 18"/>
    <w:qFormat/>
    <w:rPr>
      <w:rFonts w:cs="OpenSymbol, 'Arial Unicode MS'"/>
      <w:b w:val="false"/>
      <w:bCs w:val="false"/>
      <w:sz w:val="20"/>
      <w:szCs w:val="20"/>
    </w:rPr>
  </w:style>
  <w:style w:type="paragraph" w:styleId="Ttulo" w:customStyle="1">
    <w:name w:val="Título"/>
    <w:next w:val="Corpodetexto"/>
    <w:qFormat/>
    <w:pPr>
      <w:keepNext w:val="true"/>
      <w:widowControl w:val="false"/>
      <w:spacing w:before="240" w:after="120"/>
    </w:pPr>
    <w:rPr>
      <w:rFonts w:ascii="Myriad Pro" w:hAnsi="Myriad Pro" w:eastAsia="Microsoft YaHei" w:cs="Mangal"/>
      <w:color w:val="auto"/>
      <w:kern w:val="2"/>
      <w:sz w:val="28"/>
      <w:szCs w:val="28"/>
      <w:lang w:val="pt-BR" w:eastAsia="zh-CN" w:bidi="hi-IN"/>
    </w:rPr>
  </w:style>
  <w:style w:type="paragraph" w:styleId="Corpodetexto">
    <w:name w:val="Body Text"/>
    <w:basedOn w:val="Normal"/>
    <w:pPr>
      <w:spacing w:lineRule="auto" w:line="288" w:before="0" w:after="140"/>
    </w:pPr>
    <w:rPr/>
  </w:style>
  <w:style w:type="paragraph" w:styleId="Lista">
    <w:name w:val="List"/>
    <w:pPr>
      <w:widowControl w:val="false"/>
    </w:pPr>
    <w:rPr>
      <w:rFonts w:ascii="Myriad Pro" w:hAnsi="Myriad Pro" w:eastAsia="Myriad Pro" w:cs="Mangal"/>
      <w:color w:val="auto"/>
      <w:kern w:val="2"/>
      <w:sz w:val="24"/>
      <w:szCs w:val="24"/>
      <w:lang w:val="pt-BR" w:eastAsia="zh-CN" w:bidi="hi-IN"/>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qFormat/>
    <w:pPr>
      <w:widowControl w:val="false"/>
      <w:suppressLineNumbers/>
    </w:pPr>
    <w:rPr>
      <w:rFonts w:ascii="Myriad Pro" w:hAnsi="Myriad Pro" w:eastAsia="Myriad Pro" w:cs="Mangal"/>
      <w:color w:val="auto"/>
      <w:kern w:val="2"/>
      <w:sz w:val="24"/>
      <w:szCs w:val="24"/>
      <w:lang w:val="pt-BR" w:eastAsia="zh-CN" w:bidi="hi-IN"/>
    </w:rPr>
  </w:style>
  <w:style w:type="paragraph" w:styleId="Standard" w:customStyle="1">
    <w:name w:val="Standard"/>
    <w:qFormat/>
    <w:pPr>
      <w:widowControl/>
      <w:suppressAutoHyphens w:val="true"/>
      <w:bidi w:val="0"/>
      <w:spacing w:lineRule="auto" w:line="276" w:before="0" w:after="200"/>
      <w:jc w:val="left"/>
    </w:pPr>
    <w:rPr>
      <w:rFonts w:ascii="Calibri" w:hAnsi="Calibri" w:eastAsia="Calibri" w:cs="Calibri"/>
      <w:color w:val="00000A"/>
      <w:kern w:val="2"/>
      <w:sz w:val="22"/>
      <w:szCs w:val="22"/>
      <w:lang w:val="pt-BR" w:eastAsia="zh-CN" w:bidi="ar-SA"/>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rFonts w:ascii="Myriad Pro" w:hAnsi="Myriad Pro" w:eastAsia="Myriad Pro" w:cs="Mangal"/>
      <w:i/>
      <w:iCs/>
      <w:sz w:val="24"/>
      <w:szCs w:val="24"/>
    </w:rPr>
  </w:style>
  <w:style w:type="paragraph" w:styleId="Ttulo11" w:customStyle="1">
    <w:name w:val="Título1"/>
    <w:basedOn w:val="Standard"/>
    <w:qFormat/>
    <w:pPr>
      <w:keepNext w:val="true"/>
      <w:spacing w:before="240" w:after="120"/>
    </w:pPr>
    <w:rPr>
      <w:rFonts w:ascii="Myriad Pro" w:hAnsi="Myriad Pro" w:eastAsia="Microsoft YaHei" w:cs="Mangal"/>
      <w:sz w:val="28"/>
      <w:szCs w:val="28"/>
    </w:rPr>
  </w:style>
  <w:style w:type="paragraph" w:styleId="Ttulo21" w:customStyle="1">
    <w:name w:val="Título2"/>
    <w:basedOn w:val="Standard"/>
    <w:qFormat/>
    <w:pPr>
      <w:keepNext w:val="true"/>
      <w:spacing w:before="240" w:after="120"/>
    </w:pPr>
    <w:rPr>
      <w:rFonts w:ascii="Myriad Pro" w:hAnsi="Myriad Pro" w:eastAsia="Microsoft YaHei" w:cs="Mangal"/>
      <w:sz w:val="28"/>
      <w:szCs w:val="28"/>
    </w:rPr>
  </w:style>
  <w:style w:type="paragraph" w:styleId="Normal2" w:customStyle="1">
    <w:name w:val="Normal2"/>
    <w:qFormat/>
    <w:pPr>
      <w:widowControl/>
      <w:suppressAutoHyphens w:val="true"/>
      <w:bidi w:val="0"/>
      <w:spacing w:lineRule="atLeast" w:line="100"/>
      <w:jc w:val="left"/>
    </w:pPr>
    <w:rPr>
      <w:rFonts w:ascii="Myriad Pro" w:hAnsi="Myriad Pro" w:eastAsia="SimSun, 宋体" w:cs="Mangal"/>
      <w:color w:val="00000A"/>
      <w:kern w:val="2"/>
      <w:sz w:val="24"/>
      <w:szCs w:val="24"/>
      <w:lang w:val="pt-BR" w:eastAsia="zh-CN" w:bidi="hi-IN"/>
    </w:rPr>
  </w:style>
  <w:style w:type="paragraph" w:styleId="Subttulo">
    <w:name w:val="Subtitle"/>
    <w:basedOn w:val="Ttulo11"/>
    <w:uiPriority w:val="11"/>
    <w:qFormat/>
    <w:pPr>
      <w:jc w:val="center"/>
    </w:pPr>
    <w:rPr>
      <w:i/>
      <w:iCs/>
    </w:rPr>
  </w:style>
  <w:style w:type="paragraph" w:styleId="Cabealho">
    <w:name w:val="Header"/>
    <w:basedOn w:val="Normal2"/>
    <w:pPr>
      <w:tabs>
        <w:tab w:val="center" w:pos="4252" w:leader="none"/>
        <w:tab w:val="right" w:pos="8504" w:leader="none"/>
      </w:tabs>
    </w:pPr>
    <w:rPr>
      <w:szCs w:val="21"/>
    </w:rPr>
  </w:style>
  <w:style w:type="paragraph" w:styleId="Rodap">
    <w:name w:val="Footer"/>
    <w:basedOn w:val="Standard"/>
    <w:pPr>
      <w:tabs>
        <w:tab w:val="center" w:pos="4252" w:leader="none"/>
        <w:tab w:val="right" w:pos="8504" w:leader="none"/>
      </w:tabs>
      <w:spacing w:lineRule="atLeast" w:line="100" w:before="0" w:after="0"/>
    </w:pPr>
    <w:rPr/>
  </w:style>
  <w:style w:type="paragraph" w:styleId="BalloonText">
    <w:name w:val="Balloon Text"/>
    <w:basedOn w:val="Standard"/>
    <w:qFormat/>
    <w:pPr>
      <w:spacing w:lineRule="atLeast" w:line="100" w:before="0" w:after="0"/>
    </w:pPr>
    <w:rPr>
      <w:rFonts w:ascii="Tahoma" w:hAnsi="Tahoma" w:eastAsia="Tahoma" w:cs="Tahoma"/>
      <w:sz w:val="16"/>
      <w:szCs w:val="16"/>
    </w:rPr>
  </w:style>
  <w:style w:type="paragraph" w:styleId="Contedodoquadro" w:customStyle="1">
    <w:name w:val="Conteúdo do quadro"/>
    <w:basedOn w:val="Textbody"/>
    <w:qFormat/>
    <w:pPr/>
    <w:rPr/>
  </w:style>
  <w:style w:type="paragraph" w:styleId="Western" w:customStyle="1">
    <w:name w:val="western"/>
    <w:basedOn w:val="Standard"/>
    <w:qFormat/>
    <w:pPr>
      <w:spacing w:before="280" w:after="119"/>
    </w:pPr>
    <w:rPr/>
  </w:style>
  <w:style w:type="paragraph" w:styleId="ListParagraph">
    <w:name w:val="List Paragraph"/>
    <w:basedOn w:val="Standard"/>
    <w:qFormat/>
    <w:pPr>
      <w:spacing w:before="0" w:after="0"/>
      <w:ind w:left="720" w:hanging="0"/>
    </w:pPr>
    <w:rPr/>
  </w:style>
  <w:style w:type="paragraph" w:styleId="Corpodetexto31" w:customStyle="1">
    <w:name w:val="Corpo de texto 31"/>
    <w:basedOn w:val="Standard"/>
    <w:qFormat/>
    <w:pPr>
      <w:tabs>
        <w:tab w:val="left" w:pos="284" w:leader="none"/>
      </w:tabs>
      <w:jc w:val="both"/>
    </w:pPr>
    <w:rPr>
      <w:rFonts w:ascii="Arial" w:hAnsi="Arial" w:eastAsia="Arial" w:cs="Arial"/>
    </w:rPr>
  </w:style>
  <w:style w:type="paragraph" w:styleId="Recuodecorpodetexto31" w:customStyle="1">
    <w:name w:val="Recuo de corpo de texto 31"/>
    <w:basedOn w:val="Standard"/>
    <w:qFormat/>
    <w:pPr>
      <w:spacing w:before="0" w:after="0"/>
      <w:ind w:left="567" w:firstLine="2835"/>
      <w:jc w:val="both"/>
    </w:pPr>
    <w:rPr>
      <w:sz w:val="24"/>
    </w:rPr>
  </w:style>
  <w:style w:type="paragraph" w:styleId="H3" w:customStyle="1">
    <w:name w:val="H3"/>
    <w:basedOn w:val="Standard"/>
    <w:next w:val="Standard"/>
    <w:qFormat/>
    <w:pPr>
      <w:keepNext w:val="true"/>
      <w:spacing w:before="100" w:after="100"/>
    </w:pPr>
    <w:rPr>
      <w:b/>
      <w:sz w:val="28"/>
    </w:rPr>
  </w:style>
  <w:style w:type="paragraph" w:styleId="Normal1" w:customStyle="1">
    <w:name w:val="Normal1"/>
    <w:basedOn w:val="Standard"/>
    <w:qFormat/>
    <w:pPr>
      <w:spacing w:lineRule="atLeast" w:line="100" w:before="0" w:after="0"/>
    </w:pPr>
    <w:rPr>
      <w:rFonts w:ascii="Arial" w:hAnsi="Arial" w:eastAsia="Arial" w:cs="Arial"/>
      <w:color w:val="000000"/>
      <w:sz w:val="24"/>
      <w:szCs w:val="24"/>
      <w:lang w:bidi="hi-IN"/>
    </w:rPr>
  </w:style>
  <w:style w:type="paragraph" w:styleId="Citaes" w:customStyle="1">
    <w:name w:val="Citações"/>
    <w:basedOn w:val="Standard"/>
    <w:qFormat/>
    <w:pPr>
      <w:spacing w:before="0" w:after="283"/>
      <w:ind w:left="567" w:right="567" w:hanging="0"/>
    </w:pPr>
    <w:rPr/>
  </w:style>
  <w:style w:type="paragraph" w:styleId="Contedodatabela" w:customStyle="1">
    <w:name w:val="Conteúdo da tabela"/>
    <w:basedOn w:val="Standard"/>
    <w:qFormat/>
    <w:pPr>
      <w:suppressLineNumbers/>
    </w:pPr>
    <w:rPr/>
  </w:style>
  <w:style w:type="paragraph" w:styleId="Ttulodetabela" w:customStyle="1">
    <w:name w:val="Título de tabela"/>
    <w:basedOn w:val="Contedodatabela"/>
    <w:qFormat/>
    <w:pPr>
      <w:jc w:val="center"/>
    </w:pPr>
    <w:rPr>
      <w:b/>
      <w:bCs/>
    </w:rPr>
  </w:style>
  <w:style w:type="paragraph" w:styleId="Linhahorizontal" w:customStyle="1">
    <w:name w:val="Linha horizontal"/>
    <w:basedOn w:val="Standard"/>
    <w:qFormat/>
    <w:pPr>
      <w:suppressLineNumbers/>
      <w:spacing w:before="0" w:after="283"/>
    </w:pPr>
    <w:rPr>
      <w:sz w:val="12"/>
      <w:szCs w:val="12"/>
    </w:rPr>
  </w:style>
  <w:style w:type="paragraph" w:styleId="Corpodetexto21" w:customStyle="1">
    <w:name w:val="Corpo de texto 21"/>
    <w:basedOn w:val="Standard"/>
    <w:qFormat/>
    <w:pPr>
      <w:jc w:val="both"/>
    </w:pPr>
    <w:rPr>
      <w:b/>
    </w:rPr>
  </w:style>
  <w:style w:type="paragraph" w:styleId="Footnote" w:customStyle="1">
    <w:name w:val="Footnote"/>
    <w:basedOn w:val="Standard"/>
    <w:qFormat/>
    <w:pPr>
      <w:suppressLineNumbers/>
      <w:spacing w:before="0" w:after="0"/>
      <w:ind w:left="339" w:hanging="339"/>
    </w:pPr>
    <w:rPr>
      <w:sz w:val="20"/>
      <w:szCs w:val="20"/>
    </w:rPr>
  </w:style>
  <w:style w:type="paragraph" w:styleId="Estiloaa" w:customStyle="1">
    <w:name w:val="Estiloaa"/>
    <w:qFormat/>
    <w:pPr>
      <w:widowControl/>
      <w:tabs>
        <w:tab w:val="left" w:pos="720" w:leader="none"/>
      </w:tabs>
      <w:suppressAutoHyphens w:val="true"/>
      <w:bidi w:val="0"/>
      <w:spacing w:lineRule="atLeast" w:line="100" w:before="240" w:after="0"/>
      <w:jc w:val="both"/>
    </w:pPr>
    <w:rPr>
      <w:rFonts w:ascii="Arial" w:hAnsi="Arial" w:eastAsia="Arial" w:cs="Arial"/>
      <w:color w:val="00000A"/>
      <w:kern w:val="2"/>
      <w:sz w:val="24"/>
      <w:szCs w:val="20"/>
      <w:lang w:val="pt-BR" w:eastAsia="zh-CN" w:bidi="ar-SA"/>
    </w:rPr>
  </w:style>
  <w:style w:type="paragraph" w:styleId="Contedodetabela" w:customStyle="1">
    <w:name w:val="Conteúdo de tabela"/>
    <w:basedOn w:val="Standard"/>
    <w:qFormat/>
    <w:pPr>
      <w:suppressLineNumbers/>
    </w:pPr>
    <w:rPr/>
  </w:style>
  <w:style w:type="paragraph" w:styleId="WWPadro" w:customStyle="1">
    <w:name w:val="WW-Padrão"/>
    <w:qFormat/>
    <w:pPr>
      <w:widowControl/>
      <w:suppressAutoHyphens w:val="true"/>
      <w:bidi w:val="0"/>
      <w:spacing w:lineRule="atLeast" w:line="100"/>
      <w:jc w:val="both"/>
    </w:pPr>
    <w:rPr>
      <w:rFonts w:ascii="Times New Roman" w:hAnsi="Times New Roman" w:eastAsia="Bitstream Vera Sans" w:cs="Bitstream Vera Sans"/>
      <w:color w:val="00000A"/>
      <w:kern w:val="2"/>
      <w:sz w:val="24"/>
      <w:szCs w:val="24"/>
      <w:lang w:val="pt-BR" w:eastAsia="zh-CN" w:bidi="hi-IN"/>
    </w:rPr>
  </w:style>
  <w:style w:type="paragraph" w:styleId="Textbodyindent" w:customStyle="1">
    <w:name w:val="Text body indent"/>
    <w:basedOn w:val="Textbody"/>
    <w:qFormat/>
    <w:pPr>
      <w:spacing w:before="0" w:after="0"/>
      <w:ind w:left="283" w:hanging="0"/>
    </w:pPr>
    <w:rPr/>
  </w:style>
  <w:style w:type="paragraph" w:styleId="WWCorpodetexto2" w:customStyle="1">
    <w:name w:val="WW-Corpo de texto 2"/>
    <w:basedOn w:val="Standard"/>
    <w:qFormat/>
    <w:pPr>
      <w:spacing w:lineRule="auto" w:line="300"/>
      <w:jc w:val="both"/>
    </w:pPr>
    <w:rPr>
      <w:rFonts w:ascii="Verdana" w:hAnsi="Verdana" w:eastAsia="Verdana" w:cs="Verdana"/>
      <w:b/>
    </w:rPr>
  </w:style>
  <w:style w:type="paragraph" w:styleId="LONormal" w:customStyle="1">
    <w:name w:val="LO-Normal"/>
    <w:qFormat/>
    <w:pPr>
      <w:widowControl/>
      <w:suppressAutoHyphens w:val="true"/>
      <w:bidi w:val="0"/>
      <w:jc w:val="left"/>
    </w:pPr>
    <w:rPr>
      <w:rFonts w:ascii="Myriad Pro" w:hAnsi="Myriad Pro" w:eastAsia="SimSun, 宋体" w:cs="Mangal"/>
      <w:color w:val="00000A"/>
      <w:kern w:val="2"/>
      <w:sz w:val="24"/>
      <w:szCs w:val="24"/>
      <w:lang w:val="pt-BR" w:eastAsia="zh-CN" w:bidi="hi-IN"/>
    </w:rPr>
  </w:style>
  <w:style w:type="paragraph" w:styleId="Default" w:customStyle="1">
    <w:name w:val="Default"/>
    <w:basedOn w:val="Standard"/>
    <w:qFormat/>
    <w:pPr>
      <w:spacing w:lineRule="auto" w:line="240" w:before="0" w:after="0"/>
    </w:pPr>
    <w:rPr>
      <w:rFonts w:ascii="Arial" w:hAnsi="Arial" w:eastAsia="Arial" w:cs="Arial"/>
      <w:color w:val="000000"/>
      <w:sz w:val="24"/>
      <w:szCs w:val="24"/>
      <w:lang w:bidi="hi-IN"/>
    </w:rPr>
  </w:style>
  <w:style w:type="paragraph" w:styleId="NormalWeb">
    <w:name w:val="Normal (Web)"/>
    <w:basedOn w:val="Standard"/>
    <w:qFormat/>
    <w:pPr>
      <w:suppressAutoHyphens w:val="false"/>
      <w:spacing w:lineRule="auto" w:line="240" w:before="100" w:after="119"/>
      <w:textAlignment w:val="auto"/>
    </w:pPr>
    <w:rPr>
      <w:rFonts w:ascii="Times New Roman" w:hAnsi="Times New Roman" w:eastAsia="Times New Roman" w:cs="Times New Roman"/>
      <w:sz w:val="24"/>
      <w:szCs w:val="24"/>
    </w:rPr>
  </w:style>
  <w:style w:type="paragraph" w:styleId="Corpodetextorecuadowestern" w:customStyle="1">
    <w:name w:val="corpo-de-texto-recuado-western"/>
    <w:basedOn w:val="Standard"/>
    <w:qFormat/>
    <w:pPr>
      <w:suppressAutoHyphens w:val="false"/>
      <w:spacing w:lineRule="auto" w:line="240" w:before="100" w:after="0"/>
      <w:ind w:left="284" w:hanging="0"/>
      <w:textAlignment w:val="auto"/>
    </w:pPr>
    <w:rPr>
      <w:rFonts w:ascii="Times New Roman" w:hAnsi="Times New Roman" w:eastAsia="Times New Roman" w:cs="Times New Roman"/>
      <w:sz w:val="24"/>
      <w:szCs w:val="24"/>
    </w:rPr>
  </w:style>
  <w:style w:type="paragraph" w:styleId="Corpodetextorecuadocjk" w:customStyle="1">
    <w:name w:val="corpo-de-texto-recuado-cjk"/>
    <w:basedOn w:val="Standard"/>
    <w:qFormat/>
    <w:pPr>
      <w:suppressAutoHyphens w:val="false"/>
      <w:spacing w:lineRule="auto" w:line="240" w:before="100" w:after="0"/>
      <w:ind w:left="284" w:hanging="0"/>
      <w:textAlignment w:val="auto"/>
    </w:pPr>
    <w:rPr>
      <w:rFonts w:ascii="Times New Roman" w:hAnsi="Times New Roman" w:eastAsia="Times New Roman" w:cs="Times New Roman"/>
      <w:sz w:val="24"/>
      <w:szCs w:val="24"/>
    </w:rPr>
  </w:style>
  <w:style w:type="paragraph" w:styleId="Corpodetextorecuadoctl" w:customStyle="1">
    <w:name w:val="corpo-de-texto-recuado-ctl"/>
    <w:basedOn w:val="Standard"/>
    <w:qFormat/>
    <w:pPr>
      <w:suppressAutoHyphens w:val="false"/>
      <w:spacing w:lineRule="auto" w:line="240" w:before="100" w:after="0"/>
      <w:ind w:left="284" w:hanging="0"/>
      <w:textAlignment w:val="auto"/>
    </w:pPr>
    <w:rPr>
      <w:rFonts w:ascii="Times New Roman" w:hAnsi="Times New Roman" w:eastAsia="Times New Roman" w:cs="Times New Roman"/>
      <w:sz w:val="24"/>
      <w:szCs w:val="24"/>
    </w:rPr>
  </w:style>
  <w:style w:type="paragraph" w:styleId="Sdfootnotewestern" w:customStyle="1">
    <w:name w:val="sdfootnote-western"/>
    <w:basedOn w:val="Standard"/>
    <w:qFormat/>
    <w:pPr>
      <w:suppressAutoHyphens w:val="false"/>
      <w:spacing w:lineRule="auto" w:line="240" w:before="100" w:after="0"/>
      <w:ind w:left="284" w:hanging="284"/>
      <w:textAlignment w:val="auto"/>
    </w:pPr>
    <w:rPr>
      <w:rFonts w:ascii="Times New Roman" w:hAnsi="Times New Roman" w:eastAsia="Times New Roman" w:cs="Times New Roman"/>
      <w:sz w:val="20"/>
      <w:szCs w:val="20"/>
    </w:rPr>
  </w:style>
  <w:style w:type="paragraph" w:styleId="Sdfootnotecjk" w:customStyle="1">
    <w:name w:val="sdfootnote-cjk"/>
    <w:basedOn w:val="Standard"/>
    <w:qFormat/>
    <w:pPr>
      <w:suppressAutoHyphens w:val="false"/>
      <w:spacing w:lineRule="auto" w:line="240" w:before="100" w:after="0"/>
      <w:ind w:left="284" w:hanging="284"/>
      <w:textAlignment w:val="auto"/>
    </w:pPr>
    <w:rPr>
      <w:rFonts w:ascii="Times New Roman" w:hAnsi="Times New Roman" w:eastAsia="Times New Roman" w:cs="Times New Roman"/>
      <w:sz w:val="20"/>
      <w:szCs w:val="20"/>
    </w:rPr>
  </w:style>
  <w:style w:type="paragraph" w:styleId="Sdfootnotectl" w:customStyle="1">
    <w:name w:val="sdfootnote-ctl"/>
    <w:basedOn w:val="Standard"/>
    <w:qFormat/>
    <w:pPr>
      <w:suppressAutoHyphens w:val="false"/>
      <w:spacing w:lineRule="auto" w:line="240" w:before="100" w:after="0"/>
      <w:ind w:left="284" w:hanging="284"/>
      <w:textAlignment w:val="auto"/>
    </w:pPr>
    <w:rPr>
      <w:rFonts w:ascii="Times New Roman" w:hAnsi="Times New Roman" w:eastAsia="Times New Roman" w:cs="Times New Roman"/>
      <w:sz w:val="20"/>
      <w:szCs w:val="20"/>
    </w:rPr>
  </w:style>
  <w:style w:type="paragraph" w:styleId="Corpodetextorecuadowestern1" w:customStyle="1">
    <w:name w:val="corpo-de-texto-recuado-western1"/>
    <w:basedOn w:val="Standard"/>
    <w:qFormat/>
    <w:pPr>
      <w:suppressAutoHyphens w:val="false"/>
      <w:spacing w:lineRule="auto" w:line="240" w:before="100" w:after="0"/>
      <w:ind w:left="284" w:hanging="0"/>
      <w:textAlignment w:val="auto"/>
    </w:pPr>
    <w:rPr>
      <w:rFonts w:ascii="Times New Roman" w:hAnsi="Times New Roman" w:eastAsia="Times New Roman" w:cs="Times New Roman"/>
      <w:sz w:val="24"/>
      <w:szCs w:val="24"/>
    </w:rPr>
  </w:style>
  <w:style w:type="paragraph" w:styleId="WWNormalWeb" w:customStyle="1">
    <w:name w:val="WW-Normal (Web)"/>
    <w:basedOn w:val="Standard"/>
    <w:qFormat/>
    <w:pPr>
      <w:spacing w:lineRule="auto" w:line="240" w:before="100" w:after="100"/>
      <w:textAlignment w:val="auto"/>
    </w:pPr>
    <w:rPr>
      <w:rFonts w:ascii="Times New Roman" w:hAnsi="Times New Roman" w:eastAsia="SimSun" w:cs="Times New Roman"/>
      <w:sz w:val="24"/>
      <w:szCs w:val="24"/>
    </w:rPr>
  </w:style>
  <w:style w:type="paragraph" w:styleId="PargrafodaLista1" w:customStyle="1">
    <w:name w:val="Parágrafo da Lista1"/>
    <w:basedOn w:val="Standard"/>
    <w:qFormat/>
    <w:pPr>
      <w:spacing w:lineRule="auto" w:line="240"/>
      <w:ind w:left="720" w:hanging="0"/>
      <w:textAlignment w:val="auto"/>
    </w:pPr>
    <w:rPr>
      <w:rFonts w:ascii="Times New Roman" w:hAnsi="Times New Roman" w:eastAsia="Times New Roman" w:cs="Times New Roman"/>
      <w:sz w:val="20"/>
      <w:szCs w:val="20"/>
    </w:rPr>
  </w:style>
  <w:style w:type="paragraph" w:styleId="Textoembloco2" w:customStyle="1">
    <w:name w:val="Texto em bloco2"/>
    <w:basedOn w:val="Standard"/>
    <w:qFormat/>
    <w:pPr>
      <w:ind w:left="284" w:right="312" w:hanging="0"/>
    </w:pPr>
    <w:rPr>
      <w:rFonts w:cs="Arial"/>
      <w:sz w:val="24"/>
    </w:rPr>
  </w:style>
  <w:style w:type="paragraph" w:styleId="Padro" w:customStyle="1">
    <w:name w:val="Padrão"/>
    <w:qFormat/>
    <w:pPr>
      <w:widowControl/>
      <w:suppressAutoHyphens w:val="true"/>
      <w:bidi w:val="0"/>
      <w:jc w:val="left"/>
    </w:pPr>
    <w:rPr>
      <w:rFonts w:ascii="Times New Roman" w:hAnsi="Times New Roman" w:eastAsia="Times New Roman" w:cs="Times New Roman"/>
      <w:color w:val="00000A"/>
      <w:kern w:val="2"/>
      <w:sz w:val="24"/>
      <w:szCs w:val="20"/>
      <w:lang w:val="en-US" w:eastAsia="zh-CN" w:bidi="hi-IN"/>
    </w:rPr>
  </w:style>
  <w:style w:type="paragraph" w:styleId="Textosimples" w:customStyle="1">
    <w:name w:val="Texto simples"/>
    <w:basedOn w:val="Standard"/>
    <w:next w:val="Standard"/>
    <w:qFormat/>
    <w:pPr>
      <w:suppressAutoHyphens w:val="false"/>
    </w:pPr>
    <w:rPr>
      <w:sz w:val="24"/>
    </w:rPr>
  </w:style>
  <w:style w:type="paragraph" w:styleId="BodyText21" w:customStyle="1">
    <w:name w:val="Body Text 21"/>
    <w:basedOn w:val="Standard"/>
    <w:qFormat/>
    <w:pPr>
      <w:jc w:val="both"/>
    </w:pPr>
    <w:rPr>
      <w:rFonts w:eastAsia="Arial" w:cs="Arial"/>
    </w:rPr>
  </w:style>
  <w:style w:type="paragraph" w:styleId="TableParagraph" w:customStyle="1">
    <w:name w:val="Table Paragraph"/>
    <w:basedOn w:val="Standard"/>
    <w:qFormat/>
    <w:pPr>
      <w:widowControl w:val="false"/>
      <w:suppressAutoHyphens w:val="false"/>
    </w:pPr>
    <w:rPr>
      <w:rFonts w:ascii="Times New Roman" w:hAnsi="Times New Roman" w:eastAsia="Times New Roman" w:cs="Times New Roman"/>
      <w:sz w:val="24"/>
    </w:rPr>
  </w:style>
  <w:style w:type="paragraph" w:styleId="Textodecomentrio1" w:customStyle="1">
    <w:name w:val="Texto de comentário1"/>
    <w:basedOn w:val="Standard"/>
    <w:qFormat/>
    <w:pPr/>
    <w:rPr/>
  </w:style>
  <w:style w:type="paragraph" w:styleId="PlainText">
    <w:name w:val="Plain Text"/>
    <w:basedOn w:val="Standard"/>
    <w:next w:val="Standard"/>
    <w:qFormat/>
    <w:pPr>
      <w:suppressAutoHyphens w:val="false"/>
    </w:pPr>
    <w:rPr>
      <w:sz w:val="24"/>
    </w:rPr>
  </w:style>
  <w:style w:type="paragraph" w:styleId="BlockText">
    <w:name w:val="Block Text"/>
    <w:basedOn w:val="Standard"/>
    <w:qFormat/>
    <w:pPr/>
    <w:rPr>
      <w:sz w:val="24"/>
    </w:rPr>
  </w:style>
  <w:style w:type="paragraph" w:styleId="BodyText2">
    <w:name w:val="Body Text 2"/>
    <w:basedOn w:val="Standard"/>
    <w:qFormat/>
    <w:pPr>
      <w:jc w:val="both"/>
    </w:pPr>
    <w:rPr>
      <w:color w:val="0000FF"/>
    </w:rPr>
  </w:style>
  <w:style w:type="paragraph" w:styleId="Ttulododocumento">
    <w:name w:val="Title"/>
    <w:basedOn w:val="Standard"/>
    <w:uiPriority w:val="10"/>
    <w:qFormat/>
    <w:pPr>
      <w:keepNext w:val="true"/>
      <w:spacing w:before="240" w:after="120"/>
      <w:ind w:left="284" w:right="312" w:hanging="0"/>
      <w:jc w:val="center"/>
    </w:pPr>
    <w:rPr>
      <w:rFonts w:ascii="Myriad Pro" w:hAnsi="Myriad Pro" w:eastAsia="Microsoft YaHei" w:cs="Arial"/>
      <w:sz w:val="24"/>
      <w:szCs w:val="28"/>
    </w:rPr>
  </w:style>
  <w:style w:type="paragraph" w:styleId="WWLegenda" w:customStyle="1">
    <w:name w:val="WW-Legenda"/>
    <w:basedOn w:val="Standard"/>
    <w:qFormat/>
    <w:pPr>
      <w:suppressLineNumbers/>
      <w:spacing w:before="120" w:after="120"/>
    </w:pPr>
    <w:rPr>
      <w:i/>
      <w:iCs/>
      <w:sz w:val="24"/>
      <w:szCs w:val="24"/>
    </w:rPr>
  </w:style>
  <w:style w:type="paragraph" w:styleId="Corpodetexto22" w:customStyle="1">
    <w:name w:val="Corpo de texto 22"/>
    <w:basedOn w:val="Standard"/>
    <w:qFormat/>
    <w:pPr>
      <w:jc w:val="both"/>
    </w:pPr>
    <w:rPr/>
  </w:style>
  <w:style w:type="paragraph" w:styleId="Recuodecorpodetexto21" w:customStyle="1">
    <w:name w:val="Recuo de corpo de texto 21"/>
    <w:basedOn w:val="Standard"/>
    <w:qFormat/>
    <w:pPr>
      <w:ind w:firstLine="2835"/>
      <w:jc w:val="both"/>
    </w:pPr>
    <w:rPr/>
  </w:style>
  <w:style w:type="paragraph" w:styleId="BodyText3">
    <w:name w:val="Body Text 3"/>
    <w:basedOn w:val="Standard"/>
    <w:qFormat/>
    <w:pPr>
      <w:jc w:val="both"/>
    </w:pPr>
    <w:rPr>
      <w:sz w:val="24"/>
    </w:rPr>
  </w:style>
  <w:style w:type="paragraph" w:styleId="WWRecuodecorpodetexto2" w:customStyle="1">
    <w:name w:val="WW-Recuo de corpo de texto 2"/>
    <w:basedOn w:val="Standard"/>
    <w:qFormat/>
    <w:pPr>
      <w:spacing w:lineRule="auto" w:line="480"/>
      <w:ind w:firstLine="709"/>
      <w:jc w:val="both"/>
    </w:pPr>
    <w:rPr>
      <w:rFonts w:ascii="Tahoma" w:hAnsi="Tahoma" w:eastAsia="Tahoma" w:cs="Arial Unicode MS"/>
      <w:sz w:val="24"/>
    </w:rPr>
  </w:style>
  <w:style w:type="paragraph" w:styleId="BodyTextIndent21" w:customStyle="1">
    <w:name w:val="Body Text Indent 21"/>
    <w:basedOn w:val="Standard"/>
    <w:qFormat/>
    <w:pPr>
      <w:jc w:val="both"/>
    </w:pPr>
    <w:rPr>
      <w:color w:val="000000"/>
    </w:rPr>
  </w:style>
  <w:style w:type="paragraph" w:styleId="Recuodecorpodetexto22" w:customStyle="1">
    <w:name w:val="Recuo de corpo de texto 22"/>
    <w:basedOn w:val="Standard"/>
    <w:qFormat/>
    <w:pPr>
      <w:jc w:val="both"/>
    </w:pPr>
    <w:rPr>
      <w:color w:val="000000"/>
    </w:rPr>
  </w:style>
  <w:style w:type="paragraph" w:styleId="Recuodecorpodetexto32" w:customStyle="1">
    <w:name w:val="Recuo de corpo de texto 32"/>
    <w:basedOn w:val="Standard"/>
    <w:qFormat/>
    <w:pPr>
      <w:ind w:firstLine="3544"/>
      <w:jc w:val="both"/>
    </w:pPr>
    <w:rPr>
      <w:sz w:val="24"/>
    </w:rPr>
  </w:style>
  <w:style w:type="paragraph" w:styleId="DocumentMap">
    <w:name w:val="Document Map"/>
    <w:basedOn w:val="Standard"/>
    <w:qFormat/>
    <w:pPr/>
    <w:rPr>
      <w:rFonts w:ascii="Tahoma" w:hAnsi="Tahoma" w:eastAsia="Tahoma" w:cs="Courier New"/>
    </w:rPr>
  </w:style>
  <w:style w:type="paragraph" w:styleId="WWTtulo" w:customStyle="1">
    <w:name w:val="WW-Título"/>
    <w:basedOn w:val="Ttulododocumento"/>
    <w:qFormat/>
    <w:pPr/>
    <w:rPr>
      <w:b/>
      <w:bCs/>
      <w:sz w:val="36"/>
      <w:szCs w:val="36"/>
    </w:rPr>
  </w:style>
  <w:style w:type="paragraph" w:styleId="Corpodetexto211" w:customStyle="1">
    <w:name w:val="Corpo de texto 211"/>
    <w:basedOn w:val="Standard"/>
    <w:qFormat/>
    <w:pPr>
      <w:jc w:val="both"/>
    </w:pPr>
    <w:rPr>
      <w:sz w:val="16"/>
    </w:rPr>
  </w:style>
  <w:style w:type="paragraph" w:styleId="Textoembloco1" w:customStyle="1">
    <w:name w:val="Texto em bloco1"/>
    <w:basedOn w:val="Standard"/>
    <w:qFormat/>
    <w:pPr>
      <w:jc w:val="both"/>
    </w:pPr>
    <w:rPr/>
  </w:style>
  <w:style w:type="paragraph" w:styleId="BodyTextIndent2">
    <w:name w:val="Body Text Indent 2"/>
    <w:basedOn w:val="Standard"/>
    <w:qFormat/>
    <w:pPr>
      <w:ind w:left="426" w:hanging="0"/>
      <w:jc w:val="both"/>
    </w:pPr>
    <w:rPr>
      <w:color w:val="FF0000"/>
    </w:rPr>
  </w:style>
  <w:style w:type="paragraph" w:styleId="BodyTextIndent3">
    <w:name w:val="Body Text Indent 3"/>
    <w:basedOn w:val="Standard"/>
    <w:qFormat/>
    <w:pPr>
      <w:ind w:left="426" w:hanging="0"/>
      <w:jc w:val="both"/>
    </w:pPr>
    <w:rPr>
      <w:color w:val="008000"/>
    </w:rPr>
  </w:style>
  <w:style w:type="paragraph" w:styleId="TabelaEspecificao" w:customStyle="1">
    <w:name w:val="Tabela_Especificação"/>
    <w:qFormat/>
    <w:pPr>
      <w:widowControl/>
      <w:tabs>
        <w:tab w:val="left" w:pos="198" w:leader="none"/>
      </w:tabs>
      <w:suppressAutoHyphens w:val="true"/>
      <w:bidi w:val="0"/>
      <w:spacing w:before="6" w:after="28"/>
      <w:ind w:left="198" w:hanging="198"/>
      <w:jc w:val="both"/>
    </w:pPr>
    <w:rPr>
      <w:rFonts w:ascii="Arial" w:hAnsi="Arial" w:eastAsia="Arial Unicode MS" w:cs="Arial"/>
      <w:color w:val="00000A"/>
      <w:kern w:val="2"/>
      <w:sz w:val="18"/>
      <w:szCs w:val="20"/>
      <w:lang w:val="pt-BR" w:eastAsia="zh-CN" w:bidi="ar-SA"/>
    </w:rPr>
  </w:style>
  <w:style w:type="paragraph" w:styleId="WWCabealho" w:customStyle="1">
    <w:name w:val="WW-Cabeçalho"/>
    <w:basedOn w:val="Standard"/>
    <w:qFormat/>
    <w:pPr>
      <w:tabs>
        <w:tab w:val="center" w:pos="4419" w:leader="none"/>
        <w:tab w:val="right" w:pos="8838" w:leader="none"/>
      </w:tabs>
    </w:pPr>
    <w:rPr/>
  </w:style>
  <w:style w:type="paragraph" w:styleId="WWRodap" w:customStyle="1">
    <w:name w:val="WW-Rodapé"/>
    <w:basedOn w:val="Standard"/>
    <w:qFormat/>
    <w:pPr>
      <w:tabs>
        <w:tab w:val="center" w:pos="4419" w:leader="none"/>
        <w:tab w:val="right" w:pos="8838" w:leader="none"/>
      </w:tabs>
    </w:pPr>
    <w:rPr/>
  </w:style>
  <w:style w:type="paragraph" w:styleId="Notaderodap">
    <w:name w:val="Footnote Text"/>
    <w:basedOn w:val="Normal"/>
    <w:pPr/>
    <w:rPr/>
  </w:style>
  <w:style w:type="numbering" w:styleId="NoList" w:default="1">
    <w:name w:val="No List"/>
    <w:uiPriority w:val="99"/>
    <w:semiHidden/>
    <w:unhideWhenUsed/>
    <w:qFormat/>
  </w:style>
  <w:style w:type="numbering" w:styleId="WWOutlineListStyle2" w:customStyle="1">
    <w:name w:val="WW_OutlineListStyle_2"/>
    <w:qFormat/>
  </w:style>
  <w:style w:type="numbering" w:styleId="WWOutlineListStyle1" w:customStyle="1">
    <w:name w:val="WW_OutlineListStyle_1"/>
    <w:qFormat/>
  </w:style>
  <w:style w:type="numbering" w:styleId="WWOutlineListStyle" w:customStyle="1">
    <w:name w:val="WW_OutlineListStyle"/>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LibreOffice/5.4.5.1$Windows_X86_64 LibreOffice_project/79c9829dd5d8054ec39a82dc51cd9eff340dbee8</Application>
  <Pages>13</Pages>
  <Words>4013</Words>
  <Characters>24434</Characters>
  <CharactersWithSpaces>28238</CharactersWithSpaces>
  <Paragraphs>234</Paragraphs>
  <Company>Procuradoria Geral do Estado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2020-01-09T16:59:00Z</dcterms:created>
  <dc:creator>Maria Carmen Carneiro de Melo Albanske</dc:creator>
  <dc:description/>
  <dc:language>pt-BR</dc:language>
  <cp:lastModifiedBy/>
  <cp:lastPrinted>2019-11-06T21:27:00Z</cp:lastPrinted>
  <dcterms:modified xsi:type="dcterms:W3CDTF">2020-01-09T14:45:47Z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Procuradoria Geral do Estado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